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743D0" w14:textId="77777777" w:rsidR="002C4799" w:rsidRDefault="00C101F8">
      <w:pPr>
        <w:jc w:val="center"/>
        <w:rPr>
          <w:b/>
          <w:sz w:val="32"/>
          <w:szCs w:val="32"/>
        </w:rPr>
      </w:pPr>
      <w:r>
        <w:rPr>
          <w:b/>
          <w:sz w:val="32"/>
          <w:szCs w:val="32"/>
        </w:rPr>
        <w:t>Politika zasebnosti</w:t>
      </w:r>
    </w:p>
    <w:p w14:paraId="17814D6B" w14:textId="77777777" w:rsidR="002C4799" w:rsidRDefault="002C4799">
      <w:pPr>
        <w:jc w:val="both"/>
        <w:rPr>
          <w:b/>
          <w:sz w:val="32"/>
          <w:szCs w:val="32"/>
        </w:rPr>
      </w:pPr>
    </w:p>
    <w:p w14:paraId="7CDDEEAC" w14:textId="6B5A8315" w:rsidR="00EE335D" w:rsidRDefault="00C101F8" w:rsidP="00EE335D">
      <w:pPr>
        <w:jc w:val="both"/>
      </w:pPr>
      <w:r>
        <w:t>Namen politike zasebnosti je seznaniti posameznike, starše ter druge osebe (v nadaljevanju: »posameznik«), ki sodelujejo z</w:t>
      </w:r>
      <w:r w:rsidR="00852F73">
        <w:t xml:space="preserve"> </w:t>
      </w:r>
      <w:r w:rsidR="00852F73" w:rsidRPr="00852F73">
        <w:t>JAVNI</w:t>
      </w:r>
      <w:r w:rsidR="00852F73">
        <w:t>M</w:t>
      </w:r>
      <w:r w:rsidR="00852F73" w:rsidRPr="00852F73">
        <w:t xml:space="preserve"> VZGOJNOIZOBRAŽEVALNI</w:t>
      </w:r>
      <w:r w:rsidR="00852F73">
        <w:t>M</w:t>
      </w:r>
      <w:r w:rsidR="00852F73" w:rsidRPr="00852F73">
        <w:t xml:space="preserve"> ZAVOD</w:t>
      </w:r>
      <w:r w:rsidR="00852F73">
        <w:t>OM</w:t>
      </w:r>
      <w:r w:rsidR="00852F73" w:rsidRPr="00852F73">
        <w:t xml:space="preserve"> OŠ JAKOBSKI DOL</w:t>
      </w:r>
      <w:r w:rsidR="00852F73">
        <w:t>, enota vrtca</w:t>
      </w:r>
      <w:r>
        <w:t xml:space="preserve"> (v nadaljevanju: »vrtec«) o namenih in pravnih podlagah ter pravicah posameznikov glede obdelave osebnih podatkov, ki jih izvaja vrtec. Večina obdelave osebnih podatkov temelji na določbah </w:t>
      </w:r>
      <w:r w:rsidR="002E5BE9">
        <w:t xml:space="preserve">veljavne zakonodaje na področju predšolske vzgoje </w:t>
      </w:r>
      <w:r w:rsidR="002A3F56">
        <w:t xml:space="preserve">ter </w:t>
      </w:r>
      <w:r w:rsidR="002E5BE9">
        <w:t xml:space="preserve">veljavne </w:t>
      </w:r>
      <w:r w:rsidR="002A3F56">
        <w:t xml:space="preserve">zakonodaje </w:t>
      </w:r>
      <w:r w:rsidR="002E5BE9">
        <w:t xml:space="preserve">s področja varstva </w:t>
      </w:r>
      <w:r w:rsidR="002A3F56">
        <w:t xml:space="preserve">osebnih </w:t>
      </w:r>
      <w:r w:rsidR="00EE335D">
        <w:t>podatkov. Vsaka sprememba tega dokumenta bo objavljena na spletni strani vrtca. Z uporabo spletne strani potrjujete, da ste seznanjeni</w:t>
      </w:r>
      <w:r w:rsidR="005F7F37">
        <w:t xml:space="preserve"> </w:t>
      </w:r>
      <w:r w:rsidR="00EE335D">
        <w:t>s celotno vsebino politike zasebnosti.</w:t>
      </w:r>
    </w:p>
    <w:p w14:paraId="1E91437F" w14:textId="77777777" w:rsidR="00EE335D" w:rsidRDefault="00EE335D">
      <w:pPr>
        <w:jc w:val="both"/>
      </w:pPr>
    </w:p>
    <w:p w14:paraId="18746A9D" w14:textId="77777777" w:rsidR="002C4799" w:rsidRDefault="002C4799">
      <w:pPr>
        <w:jc w:val="both"/>
      </w:pPr>
    </w:p>
    <w:tbl>
      <w:tblPr>
        <w:tblStyle w:val="a"/>
        <w:tblW w:w="9000" w:type="dxa"/>
        <w:tblLayout w:type="fixed"/>
        <w:tblLook w:val="0600" w:firstRow="0" w:lastRow="0" w:firstColumn="0" w:lastColumn="0" w:noHBand="1" w:noVBand="1"/>
      </w:tblPr>
      <w:tblGrid>
        <w:gridCol w:w="4500"/>
        <w:gridCol w:w="4500"/>
      </w:tblGrid>
      <w:tr w:rsidR="002C4799" w14:paraId="3BFB6297" w14:textId="77777777" w:rsidTr="00A83473">
        <w:tc>
          <w:tcPr>
            <w:tcW w:w="4500" w:type="dxa"/>
            <w:shd w:val="clear" w:color="auto" w:fill="auto"/>
            <w:tcMar>
              <w:top w:w="100" w:type="dxa"/>
              <w:left w:w="100" w:type="dxa"/>
              <w:bottom w:w="100" w:type="dxa"/>
              <w:right w:w="100" w:type="dxa"/>
            </w:tcMar>
          </w:tcPr>
          <w:p w14:paraId="452AD90F" w14:textId="77777777" w:rsidR="002C4799" w:rsidRDefault="00C101F8">
            <w:pPr>
              <w:jc w:val="both"/>
              <w:rPr>
                <w:i/>
                <w:highlight w:val="yellow"/>
              </w:rPr>
            </w:pPr>
            <w:r>
              <w:rPr>
                <w:b/>
              </w:rPr>
              <w:t>Upravljavec osebnih podatkov</w:t>
            </w:r>
            <w:r>
              <w:t>:</w:t>
            </w:r>
          </w:p>
          <w:p w14:paraId="43B53C71" w14:textId="77777777" w:rsidR="00852F73" w:rsidRPr="005F67D1" w:rsidRDefault="00852F73" w:rsidP="00852F73">
            <w:pPr>
              <w:spacing w:line="271" w:lineRule="auto"/>
              <w:jc w:val="both"/>
              <w:rPr>
                <w:i/>
              </w:rPr>
            </w:pPr>
            <w:r w:rsidRPr="005F67D1">
              <w:rPr>
                <w:i/>
              </w:rPr>
              <w:t>JAVNI VZGOJNOIZOBRAŽEVALNI ZAVOD OŠ JAKOBSKI DOL</w:t>
            </w:r>
          </w:p>
          <w:p w14:paraId="1ADC93B2" w14:textId="77777777" w:rsidR="00852F73" w:rsidRPr="005F67D1" w:rsidRDefault="00852F73" w:rsidP="00852F73">
            <w:pPr>
              <w:spacing w:line="271" w:lineRule="auto"/>
              <w:jc w:val="both"/>
              <w:rPr>
                <w:i/>
              </w:rPr>
            </w:pPr>
            <w:r w:rsidRPr="005F67D1">
              <w:rPr>
                <w:i/>
              </w:rPr>
              <w:t>Spodnji Jakobski Dol 4</w:t>
            </w:r>
          </w:p>
          <w:p w14:paraId="1B1AC292" w14:textId="77777777" w:rsidR="00852F73" w:rsidRPr="005F67D1" w:rsidRDefault="00852F73" w:rsidP="00852F73">
            <w:pPr>
              <w:spacing w:line="271" w:lineRule="auto"/>
              <w:jc w:val="both"/>
              <w:rPr>
                <w:i/>
              </w:rPr>
            </w:pPr>
            <w:r w:rsidRPr="005F67D1">
              <w:rPr>
                <w:i/>
              </w:rPr>
              <w:t>2222 Jakobski dol</w:t>
            </w:r>
          </w:p>
          <w:p w14:paraId="6CA729A3" w14:textId="77777777" w:rsidR="00852F73" w:rsidRPr="005F67D1" w:rsidRDefault="00852F73" w:rsidP="00852F73">
            <w:pPr>
              <w:spacing w:line="271" w:lineRule="auto"/>
              <w:jc w:val="both"/>
              <w:rPr>
                <w:i/>
              </w:rPr>
            </w:pPr>
            <w:r w:rsidRPr="005F67D1">
              <w:rPr>
                <w:i/>
              </w:rPr>
              <w:t xml:space="preserve">e-pošta: </w:t>
            </w:r>
            <w:hyperlink r:id="rId8" w:history="1">
              <w:r w:rsidRPr="005F67D1">
                <w:rPr>
                  <w:rStyle w:val="Hiperpovezava"/>
                  <w:i/>
                </w:rPr>
                <w:t>info@osjakobskidol.si</w:t>
              </w:r>
            </w:hyperlink>
          </w:p>
          <w:p w14:paraId="63F540CF" w14:textId="77777777" w:rsidR="00852F73" w:rsidRPr="005F67D1" w:rsidRDefault="00852F73" w:rsidP="00852F73">
            <w:pPr>
              <w:spacing w:line="271" w:lineRule="auto"/>
              <w:jc w:val="both"/>
              <w:rPr>
                <w:i/>
              </w:rPr>
            </w:pPr>
            <w:r w:rsidRPr="005F67D1">
              <w:rPr>
                <w:i/>
              </w:rPr>
              <w:t>Telefon: (02) 729 58 02</w:t>
            </w:r>
          </w:p>
          <w:p w14:paraId="6C9841A2" w14:textId="6FD85EE5" w:rsidR="002C4799" w:rsidRDefault="00852F73" w:rsidP="005F67D1">
            <w:pPr>
              <w:spacing w:line="271" w:lineRule="auto"/>
              <w:rPr>
                <w:i/>
                <w:highlight w:val="yellow"/>
              </w:rPr>
            </w:pPr>
            <w:r w:rsidRPr="005F67D1">
              <w:rPr>
                <w:i/>
              </w:rPr>
              <w:t xml:space="preserve">Spletna stran: </w:t>
            </w:r>
            <w:hyperlink r:id="rId9" w:history="1">
              <w:r w:rsidR="00BC17C2" w:rsidRPr="0077736B">
                <w:rPr>
                  <w:rStyle w:val="Hiperpovezava"/>
                  <w:i/>
                </w:rPr>
                <w:t>https://osjakobskidol.splet.arnes.si/</w:t>
              </w:r>
            </w:hyperlink>
            <w:r w:rsidR="00BC17C2">
              <w:rPr>
                <w:i/>
              </w:rPr>
              <w:t xml:space="preserve"> </w:t>
            </w:r>
          </w:p>
        </w:tc>
        <w:tc>
          <w:tcPr>
            <w:tcW w:w="4500" w:type="dxa"/>
            <w:shd w:val="clear" w:color="auto" w:fill="auto"/>
            <w:tcMar>
              <w:top w:w="100" w:type="dxa"/>
              <w:left w:w="100" w:type="dxa"/>
              <w:bottom w:w="100" w:type="dxa"/>
              <w:right w:w="100" w:type="dxa"/>
            </w:tcMar>
          </w:tcPr>
          <w:p w14:paraId="281ADBE3" w14:textId="77777777" w:rsidR="002C4799" w:rsidRPr="00852F73" w:rsidRDefault="00C101F8">
            <w:r w:rsidRPr="00852F73">
              <w:rPr>
                <w:b/>
              </w:rPr>
              <w:t>Pooblaščena oseba za varstvo podatkov</w:t>
            </w:r>
            <w:r w:rsidRPr="00852F73">
              <w:t>:</w:t>
            </w:r>
          </w:p>
          <w:p w14:paraId="5F5163A9" w14:textId="5C827B0C" w:rsidR="002E5BE9" w:rsidRPr="00852F73" w:rsidRDefault="002E5BE9" w:rsidP="002E5BE9">
            <w:pPr>
              <w:spacing w:line="271" w:lineRule="auto"/>
              <w:rPr>
                <w:i/>
                <w:iCs/>
              </w:rPr>
            </w:pPr>
            <w:r w:rsidRPr="00852F73">
              <w:rPr>
                <w:i/>
                <w:iCs/>
              </w:rPr>
              <w:t>e-pošta: dpo@datainfo.si</w:t>
            </w:r>
          </w:p>
          <w:p w14:paraId="50693F35" w14:textId="3E03B72F" w:rsidR="002E5BE9" w:rsidRPr="00852F73" w:rsidRDefault="002E5BE9" w:rsidP="002E5BE9">
            <w:pPr>
              <w:spacing w:line="271" w:lineRule="auto"/>
              <w:rPr>
                <w:i/>
                <w:iCs/>
              </w:rPr>
            </w:pPr>
            <w:r w:rsidRPr="00852F73">
              <w:rPr>
                <w:i/>
                <w:iCs/>
              </w:rPr>
              <w:t>telefon:  +386 (0) 2 620 4 300</w:t>
            </w:r>
          </w:p>
          <w:p w14:paraId="29726D01" w14:textId="2A28BDC1" w:rsidR="002E5BE9" w:rsidRPr="00852F73" w:rsidRDefault="002E5BE9" w:rsidP="002E5BE9">
            <w:r w:rsidRPr="00852F73">
              <w:rPr>
                <w:i/>
                <w:iCs/>
              </w:rPr>
              <w:t xml:space="preserve">Spletna stran:  </w:t>
            </w:r>
            <w:hyperlink r:id="rId10" w:history="1">
              <w:r w:rsidRPr="00852F73">
                <w:rPr>
                  <w:rStyle w:val="Hiperpovezava"/>
                  <w:i/>
                  <w:iCs/>
                </w:rPr>
                <w:t>www.datainfo.si</w:t>
              </w:r>
            </w:hyperlink>
            <w:r w:rsidRPr="00852F73">
              <w:t xml:space="preserve"> </w:t>
            </w:r>
          </w:p>
          <w:p w14:paraId="06F68FE8" w14:textId="162BFF2D" w:rsidR="002C4799" w:rsidRPr="00852F73" w:rsidRDefault="002C4799"/>
        </w:tc>
      </w:tr>
    </w:tbl>
    <w:p w14:paraId="08CF831E" w14:textId="77777777" w:rsidR="002C4799" w:rsidRDefault="00C101F8">
      <w:pPr>
        <w:pStyle w:val="Naslov1"/>
        <w:numPr>
          <w:ilvl w:val="0"/>
          <w:numId w:val="3"/>
        </w:numPr>
        <w:spacing w:line="240" w:lineRule="auto"/>
      </w:pPr>
      <w:bookmarkStart w:id="0" w:name="_sgfdl2ug0qas" w:colFirst="0" w:colLast="0"/>
      <w:bookmarkEnd w:id="0"/>
      <w:r>
        <w:t>Nameni in pravne podlage za obdelavo osebnih podatkov</w:t>
      </w:r>
    </w:p>
    <w:p w14:paraId="1BE5BB4A" w14:textId="77777777" w:rsidR="002C4799" w:rsidRDefault="00C101F8">
      <w:pPr>
        <w:pStyle w:val="Naslov2"/>
      </w:pPr>
      <w:bookmarkStart w:id="1" w:name="_pnbk83htdfee" w:colFirst="0" w:colLast="0"/>
      <w:bookmarkEnd w:id="1"/>
      <w:r>
        <w:t>Ob vpisu otroka v vrtec</w:t>
      </w:r>
    </w:p>
    <w:p w14:paraId="574ED1DC" w14:textId="00C166FB" w:rsidR="002C4799" w:rsidRDefault="00C101F8">
      <w:pPr>
        <w:jc w:val="both"/>
      </w:pPr>
      <w:r>
        <w:t>Za vpis otroka v vrtec potrebujemo naslednje podatke: osebno ime ter naslov stalnega in začasnega prebivališča otroka in staršev, datum rojstva in spol otroka, EMŠO otrok in staršev,</w:t>
      </w:r>
      <w:r w:rsidR="005F7F37">
        <w:t xml:space="preserve"> </w:t>
      </w:r>
      <w:r>
        <w:t xml:space="preserve">šifro otroka, datum vpisa otroka v vrtec, naslov za stike, telefonsko številko staršev ali naslov elektronske pošte </w:t>
      </w:r>
      <w:r w:rsidRPr="005F67D1">
        <w:t>in druge podatke, ki so potrebni za ugotavljanje izpolnjevanja kriterijev za sprejem otroka, ki jih je določila občina.</w:t>
      </w:r>
      <w:r>
        <w:t xml:space="preserve"> Te podatke obdelujemo zaradi vodenja postopka sprejema in vključitve otroka v program vrtca. Podatki iz evidence vpisanih otrok se hranijo do njihove vključitve v vrtec, ko se prenesejo v evidenco vključenih otrok, oziroma do izteka veljavnosti čakalnega seznama, na katerem je vpisani otrok. Podatke o otroku, za katerega so starši umaknili vlogo za vpis otroka, vrtec izbriše iz evidence vpisanih otrok. Pravna podlaga za obdelavo podatkov </w:t>
      </w:r>
      <w:r w:rsidR="002467C1">
        <w:t>sta</w:t>
      </w:r>
      <w:r>
        <w:t xml:space="preserve"> zakonodaja in pogodba (izvajanje ukrepov na zahtevo posameznika pred sklenitvijo pogodbe).</w:t>
      </w:r>
    </w:p>
    <w:p w14:paraId="05D5C5CF" w14:textId="77777777" w:rsidR="002C4799" w:rsidRDefault="00C101F8">
      <w:pPr>
        <w:pStyle w:val="Naslov2"/>
      </w:pPr>
      <w:bookmarkStart w:id="2" w:name="_s1y1w1vscu9a" w:colFirst="0" w:colLast="0"/>
      <w:bookmarkEnd w:id="2"/>
      <w:r>
        <w:t>Ob vključitvi otroka v vrtec</w:t>
      </w:r>
    </w:p>
    <w:p w14:paraId="7512445A" w14:textId="7DD92D06" w:rsidR="002C4799" w:rsidRDefault="00C101F8">
      <w:pPr>
        <w:jc w:val="both"/>
      </w:pPr>
      <w:r>
        <w:t>Pogoj za vključitev otroka v vrtec je sklenitev pogodbe o vključitvi otroka v vrtec, v kateri se določijo pravice in obveznosti. Brez zagotovitve osebnih podatkov, ki so za sklenitev pogodbe nujno potrebni, otroka ne bomo mogli vključiti v vrtec. Po podpisu pogodbe se vzpostavi evidenca vključenih otrok, ki vsebuje še:</w:t>
      </w:r>
      <w:r w:rsidR="005F7F37">
        <w:rPr>
          <w:rFonts w:ascii="Times New Roman" w:eastAsia="Times New Roman" w:hAnsi="Times New Roman" w:cs="Times New Roman"/>
          <w:sz w:val="14"/>
          <w:szCs w:val="14"/>
        </w:rPr>
        <w:t xml:space="preserve"> </w:t>
      </w:r>
      <w:r>
        <w:t>datum vključitve otroka v vrtec,</w:t>
      </w:r>
      <w:r w:rsidR="005F7F37">
        <w:t xml:space="preserve"> </w:t>
      </w:r>
      <w:r>
        <w:t xml:space="preserve">zdravstvene posebnosti otroka, ki izhajajo iz potrdila pediatra ali specialista, naslov za stike, telefonsko </w:t>
      </w:r>
      <w:r>
        <w:lastRenderedPageBreak/>
        <w:t>številko osebe ali naslov elektronske pošte osebe, ki je vzgojitelju dosegljiva med otrokovim bivanjem v vrtcu in</w:t>
      </w:r>
      <w:r w:rsidR="005F7F37">
        <w:rPr>
          <w:rFonts w:ascii="Times New Roman" w:eastAsia="Times New Roman" w:hAnsi="Times New Roman" w:cs="Times New Roman"/>
          <w:sz w:val="14"/>
          <w:szCs w:val="14"/>
        </w:rPr>
        <w:t xml:space="preserve"> </w:t>
      </w:r>
      <w:r>
        <w:t xml:space="preserve">podatke o prisotnosti otroka v vrtcu. Te podatke vodimo zaradi ustreznega dela z otrokom pri izvedbi programov, zaradi sodelovanja s starši in zaradi spremljanja plačil staršev za program vrtca. Vrtec podatke v evidenci vključenih otrok izbriše eno leto po izstopu otroka iz vrtca. Pravna podlaga za obdelavo podatkov </w:t>
      </w:r>
      <w:r w:rsidR="002467C1">
        <w:t>sta</w:t>
      </w:r>
      <w:r>
        <w:t xml:space="preserve"> zakonodaja in pogodba.</w:t>
      </w:r>
    </w:p>
    <w:p w14:paraId="58D52CB3" w14:textId="77777777" w:rsidR="002C4799" w:rsidRDefault="00C101F8">
      <w:pPr>
        <w:pStyle w:val="Naslov2"/>
      </w:pPr>
      <w:bookmarkStart w:id="3" w:name="_lyxtm9mbroic" w:colFirst="0" w:colLast="0"/>
      <w:bookmarkEnd w:id="3"/>
      <w:r>
        <w:t>Ob zagotavljanju pomoči oziroma svetovanja</w:t>
      </w:r>
    </w:p>
    <w:p w14:paraId="0520C08C" w14:textId="21097AAC" w:rsidR="002C4799" w:rsidRDefault="00C101F8">
      <w:pPr>
        <w:jc w:val="both"/>
      </w:pPr>
      <w:r>
        <w:t>Ko prične svetovalna služba vrtca voditi postopek nudenja strokovne pomoči otroku</w:t>
      </w:r>
      <w:r w:rsidR="002467C1">
        <w:t>,</w:t>
      </w:r>
      <w:r>
        <w:t xml:space="preserve"> vzpostavi evidenco otrok, ki potrebujejo svetovanje oziroma pomoč. Ta evidenca vsebuje: družinsko in socialno anamnezo, razvojno anamnezo, diagnostične postopke, postopke strokovne pomoči in strokovna mnenja drugih institucij: centrov za socialno delo, zdravstvenih institucij, svetovalnih centrov oziroma vzgojnih posvetovalnic. Osebni podatki se zbirajo v soglasju s starši oziroma skrbniki otrok (soglasje se lahko kadarkoli prekliče), razen v primeru, ko je otrok v družini ogrožen in ga je potrebno zavarovati. V tej evidenci vrtec vodi tudi podatke in dokumentacijo o otrocih s posebnimi potrebami, ki so vključeni v vrtec na podlagi odločbe o usmeritvi. Svetovalna služba bo otroka v evidenci vodila do izpolnitve namena postopka svetovanja oziroma pomoči, njegovi osebni podatki pa se bodo izbrisali 1 leto po odhodu otroka iz vrtca. Pravna podlaga za obdelavo podatkov </w:t>
      </w:r>
      <w:r w:rsidR="002467C1">
        <w:t>sta</w:t>
      </w:r>
      <w:r>
        <w:t xml:space="preserve"> zakonodaja in/ali privolitev.</w:t>
      </w:r>
    </w:p>
    <w:p w14:paraId="54877574" w14:textId="77777777" w:rsidR="002C4799" w:rsidRDefault="00C101F8">
      <w:pPr>
        <w:pStyle w:val="Naslov2"/>
      </w:pPr>
      <w:bookmarkStart w:id="4" w:name="_lz2wlvhco17x" w:colFirst="0" w:colLast="0"/>
      <w:bookmarkEnd w:id="4"/>
      <w:r>
        <w:t>Vodenje mesečnih plačil staršev</w:t>
      </w:r>
    </w:p>
    <w:p w14:paraId="6BB1BEA0" w14:textId="640FB531" w:rsidR="002C4799" w:rsidRDefault="00C101F8">
      <w:pPr>
        <w:jc w:val="both"/>
      </w:pPr>
      <w:r>
        <w:t>Zaradi spremljanja mesečnih plačil vodi vrtec evidenco plačil staršev, ki vsebuje podatke o višini plačil staršev in mesečnih plačilih staršev. Podatki iz evidence se izbrišejo pet let po izpisu otroka iz vrtca, razen v primeru, ko vrtec zoper starše pred pristojnim sodiščem vodi sodne oziroma izvršilne postopke za uveljavitev zahtevkov zaradi neizpolnjenih obveznosti staršev iz naslova plačil staršev za vrtec. V tem primeru se podatki izbrišejo eno leto po poplačilu zapadlih obveznosti. Vrtec mora občini, ki je zavezanka za plačilo</w:t>
      </w:r>
      <w:r w:rsidR="002467C1">
        <w:t>,</w:t>
      </w:r>
      <w:r>
        <w:t xml:space="preserve"> za namen preverjanja pravilnosti izstavljenega mesečnega zahtevka na njeno zahtevo predložiti izpis </w:t>
      </w:r>
      <w:r w:rsidR="0037528D">
        <w:t xml:space="preserve">razlike med ceno programa in plačilom staršev </w:t>
      </w:r>
      <w:r>
        <w:t>in zagotoviti vpogled v določene osebne podatke.</w:t>
      </w:r>
    </w:p>
    <w:p w14:paraId="1CEAF803" w14:textId="77777777" w:rsidR="002C4799" w:rsidRDefault="00C101F8">
      <w:pPr>
        <w:jc w:val="both"/>
      </w:pPr>
      <w:r>
        <w:t>Pravna podlaga za obdelavo podatkov je pogodba.</w:t>
      </w:r>
    </w:p>
    <w:p w14:paraId="7D39568A" w14:textId="77777777" w:rsidR="002C4799" w:rsidRDefault="002C4799">
      <w:pPr>
        <w:jc w:val="both"/>
      </w:pPr>
    </w:p>
    <w:p w14:paraId="1BB9E8F7" w14:textId="49A701A0" w:rsidR="002C4799" w:rsidRDefault="00C101F8">
      <w:pPr>
        <w:jc w:val="both"/>
      </w:pPr>
      <w:r w:rsidRPr="005F67D1">
        <w:t>Na podlagi pooblastila občine za vodenje postopka določitve plačila staršev za programe v vrtcih vodimo tudi evidenco socialnega položaja družin v vrtec vključenih otrok. Evidenca se vzpostavi in vodi za vsako obdobje določitve plačila za tiste starše, ki so uveljavljali znižano plačilo, na način, kot ga določa Pravilnik o zbiranju in varstvu osebnih podatkov na področju predšolske vzgoje in notranji akt vrtca.</w:t>
      </w:r>
    </w:p>
    <w:p w14:paraId="462B16E2" w14:textId="77777777" w:rsidR="002C4799" w:rsidRDefault="00C101F8">
      <w:pPr>
        <w:pStyle w:val="Naslov2"/>
      </w:pPr>
      <w:bookmarkStart w:id="5" w:name="_58eoa0wwcyof" w:colFirst="0" w:colLast="0"/>
      <w:bookmarkEnd w:id="5"/>
      <w:r>
        <w:t>Zagotavljanje sofinanciranja plačil vrtca iz državnega proračuna</w:t>
      </w:r>
    </w:p>
    <w:p w14:paraId="7E19BD0E" w14:textId="26F63563" w:rsidR="002C4799" w:rsidRDefault="00C101F8">
      <w:pPr>
        <w:jc w:val="both"/>
      </w:pPr>
      <w:r>
        <w:t>Za namen zagotavljanja sofinanciranja plačil vrtca iz državnega proračuna vodi vrtec evidenco staršev, ki so upravičeni do sofinanciranja. Ta evidenca vsebuje: osebno ime in naslov prebivališča otrok in staršev, EMŠO otrok in staršev,</w:t>
      </w:r>
      <w:r w:rsidR="005F7F37">
        <w:t xml:space="preserve"> </w:t>
      </w:r>
      <w:r>
        <w:t xml:space="preserve">navedbo programa in vrtca, v katerega je vključen otrok, datum vključitve otrok v programe vrtca, podatke o ceni programa, v katerega so vključeni mlajši otroci, ki so oproščeni plačila, podatek o višini plačila staršev v odstotku od </w:t>
      </w:r>
      <w:r>
        <w:lastRenderedPageBreak/>
        <w:t>cene programa, ki je določen z odločbo pristojnega centra za socialno delo, številka in datum veljavne odločbe ter obdobje upravičenosti in višina subvencije iz državnega proračuna, datum izpisa otroka iz vrtca. Podatki se posredujejo ministrstvu, pristojnemu za predšolsko vzgojo, ki vzpostavi centralno evidenco. Pravna podlaga za obdelavo je zakonodaja.</w:t>
      </w:r>
    </w:p>
    <w:p w14:paraId="3C76C3F0" w14:textId="77777777" w:rsidR="002C4799" w:rsidRDefault="00C101F8">
      <w:pPr>
        <w:pStyle w:val="Naslov2"/>
      </w:pPr>
      <w:bookmarkStart w:id="6" w:name="_xgjfgcqb15pz" w:colFirst="0" w:colLast="0"/>
      <w:bookmarkEnd w:id="6"/>
      <w:r>
        <w:t>Obdelava na osnovi privolitev staršev</w:t>
      </w:r>
    </w:p>
    <w:p w14:paraId="33479FC9" w14:textId="12FE19A9" w:rsidR="002C4799" w:rsidRDefault="00C101F8">
      <w:pPr>
        <w:jc w:val="both"/>
      </w:pPr>
      <w:r>
        <w:t>Določene osebne podatke bomo obdelovali samo, če nam boste za</w:t>
      </w:r>
      <w:r w:rsidR="0037528D">
        <w:t xml:space="preserve"> </w:t>
      </w:r>
      <w:r>
        <w:t>to podali svojo privolitev (soglasje). V primeru, da boste za določen namen podali svojo privolitev, bomo na primer:</w:t>
      </w:r>
    </w:p>
    <w:p w14:paraId="5DC9B470" w14:textId="77777777" w:rsidR="002C4799" w:rsidRDefault="00C101F8">
      <w:pPr>
        <w:numPr>
          <w:ilvl w:val="0"/>
          <w:numId w:val="2"/>
        </w:numPr>
        <w:jc w:val="both"/>
      </w:pPr>
      <w:r>
        <w:t>starše preko telefonske številke in/ali elektronske pošte obveščali o dejavnostih v vrtcu;</w:t>
      </w:r>
    </w:p>
    <w:p w14:paraId="1E1C2566" w14:textId="2611BE72" w:rsidR="002C4799" w:rsidRDefault="00C101F8">
      <w:pPr>
        <w:numPr>
          <w:ilvl w:val="0"/>
          <w:numId w:val="2"/>
        </w:numPr>
        <w:jc w:val="both"/>
      </w:pPr>
      <w:r>
        <w:t>med starši skupine delili skupinske in/ali posamične fotografije/posnetk</w:t>
      </w:r>
      <w:r w:rsidR="00C76675">
        <w:t>e</w:t>
      </w:r>
      <w:r>
        <w:t xml:space="preserve"> otroka;</w:t>
      </w:r>
    </w:p>
    <w:p w14:paraId="38D3856F" w14:textId="77777777" w:rsidR="002C4799" w:rsidRDefault="00C101F8">
      <w:pPr>
        <w:numPr>
          <w:ilvl w:val="0"/>
          <w:numId w:val="2"/>
        </w:numPr>
        <w:jc w:val="both"/>
      </w:pPr>
      <w:r>
        <w:t>za namene obveščanja ime in priimek otroka objavili na oglasni deski;</w:t>
      </w:r>
    </w:p>
    <w:p w14:paraId="25B2C2D3" w14:textId="77777777" w:rsidR="002C4799" w:rsidRDefault="00C101F8">
      <w:pPr>
        <w:numPr>
          <w:ilvl w:val="0"/>
          <w:numId w:val="2"/>
        </w:numPr>
        <w:jc w:val="both"/>
      </w:pPr>
      <w:r>
        <w:t>na različnih medijih (odvisno od privolitve) objavili literarne izdelke in druge dosežke otroka skupaj z imenom in priimkom otroka);</w:t>
      </w:r>
    </w:p>
    <w:p w14:paraId="55E8E7C7" w14:textId="068B31F5" w:rsidR="002C4799" w:rsidRDefault="00C101F8">
      <w:pPr>
        <w:numPr>
          <w:ilvl w:val="0"/>
          <w:numId w:val="2"/>
        </w:numPr>
        <w:jc w:val="both"/>
      </w:pPr>
      <w:r>
        <w:t>na različnih medijih (odvisno od privolitve) objavili dosežek otroka na tekmovanjih v znanju, š</w:t>
      </w:r>
      <w:r>
        <w:rPr>
          <w:sz w:val="21"/>
          <w:szCs w:val="21"/>
        </w:rPr>
        <w:t>portnih, literarnih in drugih tekmovanjih</w:t>
      </w:r>
      <w:r>
        <w:t xml:space="preserve"> …</w:t>
      </w:r>
    </w:p>
    <w:p w14:paraId="63108FF0" w14:textId="77777777" w:rsidR="002C4799" w:rsidRDefault="002C4799">
      <w:pPr>
        <w:jc w:val="both"/>
      </w:pPr>
    </w:p>
    <w:p w14:paraId="0D6ED171" w14:textId="392B1EF2" w:rsidR="002C4799" w:rsidRDefault="00C101F8">
      <w:pPr>
        <w:jc w:val="both"/>
      </w:pPr>
      <w:r>
        <w:t>Podaja privolitve je prostovoljna. Privolitev lahko kadarkoli prekličete z zahtevkom</w:t>
      </w:r>
      <w:r w:rsidR="0037528D">
        <w:t>,</w:t>
      </w:r>
      <w:r>
        <w:t xml:space="preserve"> poslanim na naslov vrtca. Preklic privolitve ne vpliva na zakonitost obdelave na podlagi privolitve pred njenim preklicem. Osebne podatke, ki jih vrtec obdeluje na podlagi vaše privolitve, bo vrtec hranil do preklica privolitve ali do zahteve za izbris podatkov. Po prejemu zahteve za preklic privolitve ali zahteve za izbris se podatki izbrišejo</w:t>
      </w:r>
      <w:r w:rsidR="002E5BE9">
        <w:t xml:space="preserve"> </w:t>
      </w:r>
      <w:r w:rsidR="002E5BE9" w:rsidRPr="003C6B4A">
        <w:t>brez nepotrebnega odlašanja</w:t>
      </w:r>
      <w:r>
        <w:t>. Vrtec lahko te podatke izbriše tudi pred preklicem, kadar je bil dosežen namen obdelave osebnih podatkov ali če tako določa zakon.</w:t>
      </w:r>
    </w:p>
    <w:p w14:paraId="569D9C08" w14:textId="77777777" w:rsidR="002C4799" w:rsidRDefault="00C101F8">
      <w:pPr>
        <w:pStyle w:val="Naslov1"/>
        <w:keepNext w:val="0"/>
        <w:keepLines w:val="0"/>
        <w:numPr>
          <w:ilvl w:val="0"/>
          <w:numId w:val="3"/>
        </w:numPr>
      </w:pPr>
      <w:bookmarkStart w:id="7" w:name="_fw6dn41ke951" w:colFirst="0" w:colLast="0"/>
      <w:bookmarkStart w:id="8" w:name="_mykruzk57ga5" w:colFirst="0" w:colLast="0"/>
      <w:bookmarkEnd w:id="7"/>
      <w:bookmarkEnd w:id="8"/>
      <w:r>
        <w:t>Uporabniki osebnih podatkov, iznos podatkov in avtomatizirano sprejemanje odločitev</w:t>
      </w:r>
    </w:p>
    <w:p w14:paraId="7777C076" w14:textId="02FB6A7C" w:rsidR="002C4799" w:rsidRDefault="00C101F8">
      <w:pPr>
        <w:spacing w:after="140"/>
        <w:jc w:val="both"/>
      </w:pPr>
      <w:r>
        <w:t xml:space="preserve">Med uporabnike podatkov sodijo pogodbeni obdelovalci, ki jih </w:t>
      </w:r>
      <w:r w:rsidR="001A095D">
        <w:t xml:space="preserve">najamemo, da za nas </w:t>
      </w:r>
      <w:r>
        <w:t xml:space="preserve">opravljajo določene obdelave osebnih podatkov. Sodelujemo predvsem z: </w:t>
      </w:r>
      <w:r w:rsidRPr="005F67D1">
        <w:t xml:space="preserve">vzdrževalci infrastrukture, vzdrževalci informacijskih sistemov, ponudniki e-poštnih storitev in ponudniki programske opreme, storitev v oblaku ipd. (npr. Arnes, Microsoft, Google, IZUM, eŠola, Lopolis, CŠOD ipd.), ponudniki družabnih omrežij in spletnega oglaševanja (Facebook, Instagram …). </w:t>
      </w:r>
      <w:r>
        <w:t>Pravico imate zahtevati informacijo o tem, katerim (zunanjim) uporabnikom so bili sporočeni vaši osebni podatki.</w:t>
      </w:r>
    </w:p>
    <w:p w14:paraId="481F5BBD" w14:textId="77777777" w:rsidR="002C4799" w:rsidRDefault="00C101F8">
      <w:pPr>
        <w:rPr>
          <w:b/>
        </w:rPr>
      </w:pPr>
      <w:r>
        <w:rPr>
          <w:b/>
        </w:rPr>
        <w:t xml:space="preserve">Informacije o prenosih osebnih podatkov v tretjo državo </w:t>
      </w:r>
    </w:p>
    <w:p w14:paraId="760F38A6" w14:textId="2FAA18AA" w:rsidR="002C4799" w:rsidRDefault="00C101F8">
      <w:pPr>
        <w:jc w:val="both"/>
        <w:rPr>
          <w:highlight w:val="yellow"/>
        </w:rPr>
      </w:pPr>
      <w:r>
        <w:t>Vrtec in zaposleni osebnih podatkov ne iznašajo v tretje države (</w:t>
      </w:r>
      <w:r w:rsidR="001A095D">
        <w:t xml:space="preserve">države </w:t>
      </w:r>
      <w:r>
        <w:t xml:space="preserve">izven članic EU ter </w:t>
      </w:r>
      <w:r w:rsidR="001A095D">
        <w:t>Islandije</w:t>
      </w:r>
      <w:r>
        <w:t xml:space="preserve">, </w:t>
      </w:r>
      <w:r w:rsidR="001A095D">
        <w:t xml:space="preserve">Norveške </w:t>
      </w:r>
      <w:r>
        <w:t xml:space="preserve">in Liechtenstein) in v mednarodne organizacije, </w:t>
      </w:r>
      <w:r w:rsidR="00550A55" w:rsidRPr="005F67D1">
        <w:t>razen v primerih uporabe družabnih omrežij in določenih drugih ponudnikov informacijskih rešitev, ko se podatki lahko izvažajo v ZDA, pri čemer so razmerja s pogodbenimi obdelovalci iz ZDA urejena na podlagi standardnih pogodbenih klavzul, ki jih je sprejela Evropska komisija in/ali zavezujočih poslovnih pravil</w:t>
      </w:r>
      <w:r w:rsidR="0037528D" w:rsidRPr="005F67D1">
        <w:t>,</w:t>
      </w:r>
      <w:r w:rsidR="00550A55" w:rsidRPr="005F67D1">
        <w:t xml:space="preserve"> potrjenih s strani EU.</w:t>
      </w:r>
    </w:p>
    <w:p w14:paraId="40FD3416" w14:textId="77777777" w:rsidR="002C4799" w:rsidRDefault="002C4799">
      <w:pPr>
        <w:jc w:val="both"/>
        <w:rPr>
          <w:highlight w:val="white"/>
        </w:rPr>
      </w:pPr>
    </w:p>
    <w:p w14:paraId="4CC40C87" w14:textId="1D9CAA82" w:rsidR="002C4799" w:rsidRDefault="00C101F8">
      <w:pPr>
        <w:jc w:val="both"/>
        <w:rPr>
          <w:b/>
          <w:bCs/>
          <w:highlight w:val="white"/>
        </w:rPr>
      </w:pPr>
      <w:r w:rsidRPr="00351694">
        <w:rPr>
          <w:b/>
          <w:bCs/>
          <w:highlight w:val="white"/>
        </w:rPr>
        <w:t>Avtomatiziranega sprejemanja odločitev, kakor tudi oblikovanja profilov, ne izvajamo.</w:t>
      </w:r>
    </w:p>
    <w:p w14:paraId="1E4601DD" w14:textId="77777777" w:rsidR="00BC17C2" w:rsidRPr="00351694" w:rsidRDefault="00BC17C2">
      <w:pPr>
        <w:jc w:val="both"/>
        <w:rPr>
          <w:b/>
          <w:bCs/>
          <w:highlight w:val="white"/>
        </w:rPr>
      </w:pPr>
    </w:p>
    <w:p w14:paraId="18217D66" w14:textId="0B8F903A" w:rsidR="002C4799" w:rsidRDefault="00C101F8">
      <w:pPr>
        <w:pStyle w:val="Naslov1"/>
        <w:keepNext w:val="0"/>
        <w:keepLines w:val="0"/>
        <w:numPr>
          <w:ilvl w:val="0"/>
          <w:numId w:val="3"/>
        </w:numPr>
      </w:pPr>
      <w:bookmarkStart w:id="9" w:name="_1ulii5izi6m0" w:colFirst="0" w:colLast="0"/>
      <w:bookmarkEnd w:id="9"/>
      <w:r>
        <w:lastRenderedPageBreak/>
        <w:t xml:space="preserve">Piškotki </w:t>
      </w:r>
    </w:p>
    <w:p w14:paraId="57D46A2D" w14:textId="5FDA8328" w:rsidR="002C4799" w:rsidRDefault="00C101F8">
      <w:pPr>
        <w:spacing w:after="140"/>
        <w:jc w:val="both"/>
      </w:pPr>
      <w:r>
        <w:t>Spletna stran vrtca deluje s pomočjo t.i. piškotkov (angl. cookies), ki so pomembni za zagotavljanje spletnih storitev, uporabljajo pa se za shranjevanje podatkov o stanju posamezne spletne strani, za pomoč pri zbiranju statistik o uporabnikih in obiskanosti spletnega mesta, itd. Spletna stran uporablja nujne piškotke, ki se naložijo takoj, za vse ostale piškotke pa potrebujemo vašo privolitev, ki jo lahko kadarkoli spremenite. Piškotke, ki jih brskalnik shrani, lahko posameznik izbriše.</w:t>
      </w:r>
    </w:p>
    <w:p w14:paraId="0AFA1C10" w14:textId="5A92F8F0" w:rsidR="002C4799" w:rsidRDefault="00C101F8">
      <w:pPr>
        <w:jc w:val="both"/>
        <w:rPr>
          <w:highlight w:val="yellow"/>
        </w:rPr>
      </w:pPr>
      <w:r w:rsidRPr="002A4EC0">
        <w:t>Spletna stran vrtca uporablja naslednje</w:t>
      </w:r>
      <w:r w:rsidR="005F67D1" w:rsidRPr="002A4EC0">
        <w:t xml:space="preserve"> nujne</w:t>
      </w:r>
      <w:r w:rsidRPr="002A4EC0">
        <w:t xml:space="preserve"> piškotke:</w:t>
      </w:r>
    </w:p>
    <w:p w14:paraId="0F560357" w14:textId="71CAEBC1" w:rsidR="005F67D1" w:rsidRDefault="005F67D1">
      <w:pPr>
        <w:jc w:val="both"/>
        <w:rPr>
          <w:highlight w:val="yellow"/>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829"/>
        <w:gridCol w:w="1694"/>
        <w:gridCol w:w="5502"/>
      </w:tblGrid>
      <w:tr w:rsidR="005F67D1" w14:paraId="66AC07A4"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6933A" w14:textId="77777777" w:rsidR="005F67D1" w:rsidRPr="005F67D1" w:rsidRDefault="005F67D1" w:rsidP="00A54053">
            <w:pPr>
              <w:spacing w:line="271" w:lineRule="auto"/>
              <w:jc w:val="both"/>
            </w:pPr>
            <w:r w:rsidRPr="005F67D1">
              <w:t>Ime piškotka</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FAEF4A" w14:textId="77777777" w:rsidR="005F67D1" w:rsidRPr="005F67D1" w:rsidRDefault="005F67D1" w:rsidP="00A54053">
            <w:pPr>
              <w:spacing w:line="271" w:lineRule="auto"/>
              <w:jc w:val="both"/>
            </w:pPr>
            <w:r w:rsidRPr="005F67D1">
              <w:t>Čas trajanja</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BAADD7" w14:textId="77777777" w:rsidR="005F67D1" w:rsidRPr="005F67D1" w:rsidRDefault="005F67D1" w:rsidP="00A54053">
            <w:pPr>
              <w:spacing w:line="271" w:lineRule="auto"/>
              <w:jc w:val="both"/>
            </w:pPr>
            <w:r w:rsidRPr="005F67D1">
              <w:t>Funkcija</w:t>
            </w:r>
          </w:p>
        </w:tc>
      </w:tr>
      <w:tr w:rsidR="005F67D1" w14:paraId="16B712BE"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E0634" w14:textId="77777777" w:rsidR="005F67D1" w:rsidRPr="00FA013C" w:rsidRDefault="005F67D1" w:rsidP="00A54053">
            <w:pPr>
              <w:spacing w:line="271" w:lineRule="auto"/>
            </w:pPr>
            <w:r w:rsidRPr="00FA013C">
              <w:t>SimpleSAMLSessionID</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30DABF" w14:textId="77777777" w:rsidR="005F67D1" w:rsidRPr="00FA013C" w:rsidRDefault="005F67D1" w:rsidP="00A54053">
            <w:pPr>
              <w:spacing w:line="271" w:lineRule="auto"/>
              <w:jc w:val="center"/>
            </w:pPr>
            <w:r w:rsidRPr="00FA013C">
              <w:t>seja</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44B3EA" w14:textId="77777777" w:rsidR="005F67D1" w:rsidRPr="00FA013C" w:rsidRDefault="005F67D1" w:rsidP="00A54053">
            <w:pPr>
              <w:spacing w:line="271" w:lineRule="auto"/>
              <w:jc w:val="both"/>
            </w:pPr>
            <w:r w:rsidRPr="00FA013C">
              <w:t>Uporablja se za spremljanje sej na spletišču. Omogoča uporabnikom, da ostanejo prijavljeni v storitev.</w:t>
            </w:r>
          </w:p>
        </w:tc>
      </w:tr>
      <w:tr w:rsidR="005F67D1" w14:paraId="2B080341"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6CAE2" w14:textId="77777777" w:rsidR="005F67D1" w:rsidRPr="00FA013C" w:rsidRDefault="005F67D1" w:rsidP="00A54053">
            <w:pPr>
              <w:spacing w:line="271" w:lineRule="auto"/>
            </w:pPr>
            <w:r w:rsidRPr="00FA013C">
              <w:t>wordpress_test_cookie</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B1FB00" w14:textId="77777777" w:rsidR="005F67D1" w:rsidRPr="00FA013C" w:rsidRDefault="005F67D1" w:rsidP="00A54053">
            <w:pPr>
              <w:spacing w:line="271" w:lineRule="auto"/>
              <w:jc w:val="center"/>
            </w:pPr>
            <w:r w:rsidRPr="00FA013C">
              <w:t>seja</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F6D9A3" w14:textId="77777777" w:rsidR="005F67D1" w:rsidRPr="00FA013C" w:rsidRDefault="005F67D1" w:rsidP="00A54053">
            <w:pPr>
              <w:spacing w:line="271" w:lineRule="auto"/>
              <w:jc w:val="both"/>
            </w:pPr>
            <w:r w:rsidRPr="00FA013C">
              <w:t>Piškotek za preverjanje, ali brskalnik podpira piškotke. To je testni piškotek in ne vsebuje podatkov, s katerimi bi bilo možno določiti uporabnika.</w:t>
            </w:r>
          </w:p>
        </w:tc>
      </w:tr>
      <w:tr w:rsidR="005F67D1" w14:paraId="4C0C20BB"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1A190" w14:textId="77777777" w:rsidR="005F67D1" w:rsidRPr="00FA013C" w:rsidRDefault="005F67D1" w:rsidP="00A54053">
            <w:pPr>
              <w:spacing w:line="271" w:lineRule="auto"/>
            </w:pPr>
            <w:r w:rsidRPr="00FA013C">
              <w:t>privacy_policy_notification</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50000F" w14:textId="77777777" w:rsidR="005F67D1" w:rsidRPr="00FA013C" w:rsidRDefault="005F67D1" w:rsidP="00A54053">
            <w:pPr>
              <w:spacing w:line="271" w:lineRule="auto"/>
              <w:jc w:val="center"/>
            </w:pPr>
            <w:r w:rsidRPr="00FA013C">
              <w:t>1 leto</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1F04E9" w14:textId="77777777" w:rsidR="005F67D1" w:rsidRPr="00FA013C" w:rsidRDefault="005F67D1" w:rsidP="00A54053">
            <w:pPr>
              <w:spacing w:line="271" w:lineRule="auto"/>
              <w:jc w:val="both"/>
            </w:pPr>
            <w:r w:rsidRPr="00FA013C">
              <w:t>Piškotek za obvestilo o politiki zasebnosti.</w:t>
            </w:r>
          </w:p>
        </w:tc>
      </w:tr>
      <w:tr w:rsidR="005F67D1" w14:paraId="595D9FF6"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087B8" w14:textId="77777777" w:rsidR="005F67D1" w:rsidRPr="00FA013C" w:rsidRDefault="005F67D1" w:rsidP="00A54053">
            <w:pPr>
              <w:spacing w:line="271" w:lineRule="auto"/>
            </w:pPr>
            <w:r w:rsidRPr="00FA013C">
              <w:t>aslb</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7352E5" w14:textId="77777777" w:rsidR="005F67D1" w:rsidRPr="00FA013C" w:rsidRDefault="005F67D1" w:rsidP="00A54053">
            <w:pPr>
              <w:spacing w:line="271" w:lineRule="auto"/>
              <w:jc w:val="center"/>
            </w:pPr>
            <w:r w:rsidRPr="00FA013C">
              <w:t>seja</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3FE5BF" w14:textId="77777777" w:rsidR="005F67D1" w:rsidRPr="00FA013C" w:rsidRDefault="005F67D1" w:rsidP="00A54053">
            <w:pPr>
              <w:spacing w:line="271" w:lineRule="auto"/>
              <w:jc w:val="both"/>
            </w:pPr>
            <w:r w:rsidRPr="00FA013C">
              <w:t>Ta piškotek nastavi razdelilnik obremenitve, da dodeli obiskovalca določenemu spletnemu strežniku.</w:t>
            </w:r>
          </w:p>
        </w:tc>
      </w:tr>
      <w:tr w:rsidR="005F67D1" w14:paraId="0D765C80"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E7675" w14:textId="77777777" w:rsidR="005F67D1" w:rsidRPr="00FA013C" w:rsidRDefault="005F67D1" w:rsidP="00A54053">
            <w:pPr>
              <w:spacing w:line="271" w:lineRule="auto"/>
            </w:pPr>
            <w:r w:rsidRPr="00FA013C">
              <w:t>animations</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A35B64"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F5F2F5" w14:textId="77777777" w:rsidR="005F67D1" w:rsidRPr="00FA013C" w:rsidRDefault="005F67D1" w:rsidP="00A54053">
            <w:pPr>
              <w:spacing w:line="271" w:lineRule="auto"/>
              <w:jc w:val="both"/>
            </w:pPr>
            <w:r w:rsidRPr="00FA013C">
              <w:t>Piškotek za nastavitev funkcionalnosti za dostopnost (Ustavi premike)</w:t>
            </w:r>
          </w:p>
        </w:tc>
      </w:tr>
      <w:tr w:rsidR="005F67D1" w14:paraId="5406C899"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75685" w14:textId="77777777" w:rsidR="005F67D1" w:rsidRPr="00FA013C" w:rsidRDefault="005F67D1" w:rsidP="00A54053">
            <w:pPr>
              <w:spacing w:line="271" w:lineRule="auto"/>
            </w:pPr>
            <w:r w:rsidRPr="00FA013C">
              <w:t>contrast</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EF2C0"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C37FB3" w14:textId="77777777" w:rsidR="005F67D1" w:rsidRPr="00FA013C" w:rsidRDefault="005F67D1" w:rsidP="00A54053">
            <w:pPr>
              <w:spacing w:line="271" w:lineRule="auto"/>
              <w:jc w:val="both"/>
            </w:pPr>
            <w:r w:rsidRPr="00FA013C">
              <w:t>Piškotek za nastavitev funkcionalnosti za dostopnost(Omogoči kontrast)</w:t>
            </w:r>
          </w:p>
        </w:tc>
      </w:tr>
      <w:tr w:rsidR="005F67D1" w14:paraId="2F54BA39"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A75DE" w14:textId="77777777" w:rsidR="005F67D1" w:rsidRPr="00FA013C" w:rsidRDefault="005F67D1" w:rsidP="00A54053">
            <w:pPr>
              <w:spacing w:line="271" w:lineRule="auto"/>
            </w:pPr>
            <w:r w:rsidRPr="00FA013C">
              <w:t>incfont</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9888C8"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C45744" w14:textId="77777777" w:rsidR="005F67D1" w:rsidRPr="00FA013C" w:rsidRDefault="005F67D1" w:rsidP="00A54053">
            <w:pPr>
              <w:spacing w:line="271" w:lineRule="auto"/>
              <w:jc w:val="both"/>
            </w:pPr>
            <w:r w:rsidRPr="00FA013C">
              <w:t>Piškotek za nastavitev funkcionalnosti za dostopnost(Poveča besedilo)</w:t>
            </w:r>
          </w:p>
        </w:tc>
      </w:tr>
      <w:tr w:rsidR="005F67D1" w14:paraId="77529405"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8F379" w14:textId="77777777" w:rsidR="005F67D1" w:rsidRPr="00FA013C" w:rsidRDefault="005F67D1" w:rsidP="00A54053">
            <w:pPr>
              <w:spacing w:line="271" w:lineRule="auto"/>
            </w:pPr>
            <w:r w:rsidRPr="00FA013C">
              <w:t>decfont</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214FD6"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008747" w14:textId="77777777" w:rsidR="005F67D1" w:rsidRPr="00FA013C" w:rsidRDefault="005F67D1" w:rsidP="00A54053">
            <w:pPr>
              <w:spacing w:line="271" w:lineRule="auto"/>
              <w:jc w:val="both"/>
            </w:pPr>
            <w:r w:rsidRPr="00FA013C">
              <w:t>Piškotek za nastavitev funkcionalnosti za dostopnost(Pomanjša besedilo)</w:t>
            </w:r>
          </w:p>
        </w:tc>
      </w:tr>
      <w:tr w:rsidR="005F67D1" w14:paraId="20FBBCD4"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56CDE" w14:textId="77777777" w:rsidR="005F67D1" w:rsidRPr="00FA013C" w:rsidRDefault="005F67D1" w:rsidP="00A54053">
            <w:pPr>
              <w:spacing w:line="271" w:lineRule="auto"/>
            </w:pPr>
            <w:r w:rsidRPr="00FA013C">
              <w:t>keyboard</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2E4D9A"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63D553" w14:textId="77777777" w:rsidR="005F67D1" w:rsidRPr="00FA013C" w:rsidRDefault="005F67D1" w:rsidP="00A54053">
            <w:pPr>
              <w:spacing w:line="271" w:lineRule="auto"/>
              <w:jc w:val="both"/>
            </w:pPr>
            <w:r w:rsidRPr="00FA013C">
              <w:t>Piškotek za nastavitev funkcionalnosti za dostopnost(Omogoči navigacijo s tipkovnico)</w:t>
            </w:r>
          </w:p>
        </w:tc>
      </w:tr>
      <w:tr w:rsidR="005F67D1" w14:paraId="27E233C2"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7C52A" w14:textId="77777777" w:rsidR="005F67D1" w:rsidRPr="00FA013C" w:rsidRDefault="005F67D1" w:rsidP="00A54053">
            <w:pPr>
              <w:spacing w:line="271" w:lineRule="auto"/>
            </w:pPr>
            <w:r w:rsidRPr="00FA013C">
              <w:t>marktitles</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A3C649"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FA92E6" w14:textId="77777777" w:rsidR="005F67D1" w:rsidRPr="00FA013C" w:rsidRDefault="005F67D1" w:rsidP="00A54053">
            <w:pPr>
              <w:spacing w:line="271" w:lineRule="auto"/>
              <w:jc w:val="both"/>
            </w:pPr>
            <w:r w:rsidRPr="00FA013C">
              <w:t>Piškotek za nastavitev funkcionalnosti za dostopnost(Označi naslove)</w:t>
            </w:r>
          </w:p>
        </w:tc>
      </w:tr>
      <w:tr w:rsidR="005F67D1" w14:paraId="46E2032C"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867C8" w14:textId="77777777" w:rsidR="005F67D1" w:rsidRPr="00FA013C" w:rsidRDefault="005F67D1" w:rsidP="00A54053">
            <w:pPr>
              <w:spacing w:line="271" w:lineRule="auto"/>
            </w:pPr>
            <w:r w:rsidRPr="00FA013C">
              <w:t>underline</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21B85"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466D75" w14:textId="77777777" w:rsidR="005F67D1" w:rsidRPr="00FA013C" w:rsidRDefault="005F67D1" w:rsidP="00A54053">
            <w:pPr>
              <w:spacing w:line="271" w:lineRule="auto"/>
              <w:jc w:val="both"/>
            </w:pPr>
            <w:r w:rsidRPr="00FA013C">
              <w:t>Piškotek za nastavitev funkcionalnosti za dostopnost(Označi povezave in gumbe)</w:t>
            </w:r>
          </w:p>
        </w:tc>
      </w:tr>
      <w:tr w:rsidR="005F67D1" w14:paraId="34F4AB80"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09316" w14:textId="77777777" w:rsidR="005F67D1" w:rsidRPr="00FA013C" w:rsidRDefault="005F67D1" w:rsidP="00A54053">
            <w:pPr>
              <w:spacing w:line="271" w:lineRule="auto"/>
            </w:pPr>
            <w:r w:rsidRPr="00FA013C">
              <w:t>readable</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7A69C" w14:textId="77777777" w:rsidR="005F67D1" w:rsidRPr="00FA013C" w:rsidRDefault="005F67D1" w:rsidP="00A54053">
            <w:pPr>
              <w:spacing w:line="271" w:lineRule="auto"/>
              <w:jc w:val="center"/>
            </w:pPr>
            <w:r w:rsidRPr="00FA013C">
              <w:t>12 ur</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FF6C8F" w14:textId="77777777" w:rsidR="005F67D1" w:rsidRPr="00FA013C" w:rsidRDefault="005F67D1" w:rsidP="00A54053">
            <w:pPr>
              <w:spacing w:line="271" w:lineRule="auto"/>
              <w:jc w:val="both"/>
            </w:pPr>
            <w:r w:rsidRPr="00FA013C">
              <w:t>Piškotek za nastavitev funkcionalnosti za dostopnost(Omogoči berljiv font)</w:t>
            </w:r>
          </w:p>
        </w:tc>
      </w:tr>
      <w:tr w:rsidR="005F67D1" w14:paraId="47845E62"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2997" w14:textId="77777777" w:rsidR="005F67D1" w:rsidRPr="00FA013C" w:rsidRDefault="005F67D1" w:rsidP="00A54053">
            <w:pPr>
              <w:spacing w:line="271" w:lineRule="auto"/>
            </w:pPr>
            <w:r w:rsidRPr="00FA013C">
              <w:lastRenderedPageBreak/>
              <w:t>wp-settings-{user_id}</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9C4267" w14:textId="77777777" w:rsidR="005F67D1" w:rsidRPr="00FA013C" w:rsidRDefault="005F67D1" w:rsidP="00A54053">
            <w:pPr>
              <w:spacing w:line="271" w:lineRule="auto"/>
              <w:jc w:val="center"/>
            </w:pPr>
            <w:r w:rsidRPr="00FA013C">
              <w:t>1 leto</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AC13E7" w14:textId="77777777" w:rsidR="005F67D1" w:rsidRPr="00FA013C" w:rsidRDefault="005F67D1" w:rsidP="00A54053">
            <w:pPr>
              <w:spacing w:line="271" w:lineRule="auto"/>
              <w:jc w:val="both"/>
            </w:pPr>
            <w:r w:rsidRPr="00FA013C">
              <w:t>Uporablja se za prikaz uporabnikovih skrbniških nastavitev. Številka na koncu je uporabnikov ID v podatkovni zbirki. Uporablja se tudi za prilagojen prikaz skrbniškega vmesnika in vmesnika za pregled spletišča.</w:t>
            </w:r>
          </w:p>
        </w:tc>
      </w:tr>
      <w:tr w:rsidR="005F67D1" w14:paraId="0225B27D"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5C1CC" w14:textId="77777777" w:rsidR="005F67D1" w:rsidRPr="00FA013C" w:rsidRDefault="005F67D1" w:rsidP="00A54053">
            <w:pPr>
              <w:spacing w:line="271" w:lineRule="auto"/>
            </w:pPr>
            <w:r w:rsidRPr="00FA013C">
              <w:t>wp-settings-time-{user}</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88940B" w14:textId="77777777" w:rsidR="005F67D1" w:rsidRPr="00FA013C" w:rsidRDefault="005F67D1" w:rsidP="00A54053">
            <w:pPr>
              <w:spacing w:line="271" w:lineRule="auto"/>
              <w:jc w:val="center"/>
            </w:pPr>
            <w:r w:rsidRPr="00FA013C">
              <w:t>1 leto</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A410D0" w14:textId="77777777" w:rsidR="005F67D1" w:rsidRPr="00FA013C" w:rsidRDefault="005F67D1" w:rsidP="00A54053">
            <w:pPr>
              <w:spacing w:line="271" w:lineRule="auto"/>
              <w:jc w:val="both"/>
            </w:pPr>
            <w:r w:rsidRPr="00FA013C">
              <w:t>Čas, ko je bil piškotek wp-settings-{uporabnik} ustvarjen. Številka na koncu je uporabnikov ID v podatkovni zbirki. Uporablja se tudi za prilagojen prikaz skrbniškega vmesnika in vmesnika za pregled spletišča.</w:t>
            </w:r>
          </w:p>
        </w:tc>
      </w:tr>
      <w:tr w:rsidR="005F67D1" w14:paraId="151E6736"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D1E5A" w14:textId="77777777" w:rsidR="005F67D1" w:rsidRPr="00FA013C" w:rsidRDefault="005F67D1" w:rsidP="00A54053">
            <w:pPr>
              <w:spacing w:line="271" w:lineRule="auto"/>
            </w:pPr>
            <w:r w:rsidRPr="00FA013C">
              <w:t>wordpress_logged_in_{hash}</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C264B2" w14:textId="77777777" w:rsidR="005F67D1" w:rsidRPr="00FA013C" w:rsidRDefault="005F67D1" w:rsidP="00A54053">
            <w:pPr>
              <w:spacing w:line="271" w:lineRule="auto"/>
              <w:jc w:val="center"/>
            </w:pPr>
            <w:r w:rsidRPr="00FA013C">
              <w:t>seja</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9DF721" w14:textId="77777777" w:rsidR="005F67D1" w:rsidRPr="00FA013C" w:rsidRDefault="005F67D1" w:rsidP="00A54053">
            <w:pPr>
              <w:spacing w:line="271" w:lineRule="auto"/>
              <w:jc w:val="both"/>
            </w:pPr>
            <w:r w:rsidRPr="00FA013C">
              <w:t>Zapomni si uporabnikovo sejo. Nakazuje, da ste prijavljeni in vaše uporabniško ime. Namenjen za uporabo v večini vmesnika.</w:t>
            </w:r>
          </w:p>
        </w:tc>
      </w:tr>
      <w:tr w:rsidR="005F67D1" w14:paraId="5DDCA80F"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A3B43" w14:textId="77777777" w:rsidR="005F67D1" w:rsidRPr="00FA013C" w:rsidRDefault="005F67D1" w:rsidP="00A54053">
            <w:pPr>
              <w:spacing w:line="271" w:lineRule="auto"/>
            </w:pPr>
            <w:r w:rsidRPr="00FA013C">
              <w:t>wordpress_sec</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705F77" w14:textId="77777777" w:rsidR="005F67D1" w:rsidRPr="00FA013C" w:rsidRDefault="005F67D1" w:rsidP="00A54053">
            <w:pPr>
              <w:spacing w:line="271" w:lineRule="auto"/>
              <w:jc w:val="center"/>
            </w:pPr>
            <w:r w:rsidRPr="00FA013C">
              <w:t>seja</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0B482D" w14:textId="77777777" w:rsidR="005F67D1" w:rsidRPr="00FA013C" w:rsidRDefault="005F67D1" w:rsidP="00A54053">
            <w:pPr>
              <w:spacing w:line="271" w:lineRule="auto"/>
              <w:jc w:val="both"/>
            </w:pPr>
            <w:r w:rsidRPr="00FA013C">
              <w:t>Piškotek hrani podatke o vaši avtentikaciji. Uporaba je omejena na skrbniški vmesnik (/wp-admin/).</w:t>
            </w:r>
          </w:p>
        </w:tc>
      </w:tr>
      <w:tr w:rsidR="005F67D1" w14:paraId="5A9480F0"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82CC0" w14:textId="77777777" w:rsidR="005F67D1" w:rsidRPr="00FA013C" w:rsidRDefault="005F67D1" w:rsidP="00A54053">
            <w:pPr>
              <w:spacing w:line="271" w:lineRule="auto"/>
            </w:pPr>
            <w:r w:rsidRPr="00FA013C">
              <w:t>SimpleSAMLAuthToken</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49B1C5" w14:textId="77777777" w:rsidR="005F67D1" w:rsidRPr="00FA013C" w:rsidRDefault="005F67D1" w:rsidP="00A54053">
            <w:pPr>
              <w:spacing w:line="271" w:lineRule="auto"/>
              <w:jc w:val="center"/>
            </w:pPr>
            <w:r w:rsidRPr="00FA013C">
              <w:t>odstranjen, ko zaprete brskalnik</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359B53" w14:textId="77777777" w:rsidR="005F67D1" w:rsidRPr="00FA013C" w:rsidRDefault="005F67D1" w:rsidP="00A54053">
            <w:pPr>
              <w:spacing w:line="271" w:lineRule="auto"/>
              <w:jc w:val="both"/>
            </w:pPr>
            <w:r w:rsidRPr="00FA013C">
              <w:t>Uporablja se za vodenje uporabnikove seje po prijavi.</w:t>
            </w:r>
          </w:p>
        </w:tc>
      </w:tr>
      <w:tr w:rsidR="005F67D1" w14:paraId="7C455AB0" w14:textId="77777777" w:rsidTr="00A54053">
        <w:trPr>
          <w:trHeight w:val="123"/>
        </w:trPr>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36376" w14:textId="77777777" w:rsidR="005F67D1" w:rsidRPr="00FA013C" w:rsidRDefault="005F67D1" w:rsidP="00A54053">
            <w:pPr>
              <w:spacing w:line="271" w:lineRule="auto"/>
            </w:pPr>
            <w:r w:rsidRPr="00FA013C">
              <w:t>arnes_admin_notice_state</w:t>
            </w:r>
          </w:p>
        </w:tc>
        <w:tc>
          <w:tcPr>
            <w:tcW w:w="1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AB6B66" w14:textId="77777777" w:rsidR="005F67D1" w:rsidRPr="00FA013C" w:rsidRDefault="005F67D1" w:rsidP="00A54053">
            <w:pPr>
              <w:spacing w:line="271" w:lineRule="auto"/>
              <w:jc w:val="center"/>
            </w:pPr>
            <w:r w:rsidRPr="00FA013C">
              <w:t>1 dan</w:t>
            </w:r>
          </w:p>
        </w:tc>
        <w:tc>
          <w:tcPr>
            <w:tcW w:w="55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44177A" w14:textId="77777777" w:rsidR="005F67D1" w:rsidRPr="00FA013C" w:rsidRDefault="005F67D1" w:rsidP="00A54053">
            <w:pPr>
              <w:spacing w:line="271" w:lineRule="auto"/>
              <w:jc w:val="both"/>
            </w:pPr>
            <w:r w:rsidRPr="00FA013C">
              <w:t>Piškotek za obvestilo v nadzorni plošči.</w:t>
            </w:r>
          </w:p>
        </w:tc>
      </w:tr>
    </w:tbl>
    <w:p w14:paraId="605B87D3" w14:textId="3E4A1D52" w:rsidR="005F67D1" w:rsidRDefault="005F67D1">
      <w:pPr>
        <w:jc w:val="both"/>
        <w:rPr>
          <w:highlight w:val="yellow"/>
        </w:rPr>
      </w:pPr>
    </w:p>
    <w:p w14:paraId="56DFFB5D" w14:textId="77777777" w:rsidR="002C4799" w:rsidRDefault="00C101F8">
      <w:pPr>
        <w:pStyle w:val="Naslov1"/>
        <w:keepNext w:val="0"/>
        <w:keepLines w:val="0"/>
        <w:numPr>
          <w:ilvl w:val="0"/>
          <w:numId w:val="3"/>
        </w:numPr>
        <w:spacing w:after="60"/>
      </w:pPr>
      <w:bookmarkStart w:id="10" w:name="_262cusidyxe0" w:colFirst="0" w:colLast="0"/>
      <w:bookmarkEnd w:id="10"/>
      <w:r>
        <w:t>Pravice posameznika v zvezi z obdelavo njegovih osebnih podatkov</w:t>
      </w:r>
    </w:p>
    <w:p w14:paraId="0D7E2753" w14:textId="05A55EF3" w:rsidR="00117845" w:rsidRPr="007946E8" w:rsidRDefault="00117845" w:rsidP="007946E8">
      <w:pPr>
        <w:jc w:val="both"/>
        <w:rPr>
          <w:color w:val="000000" w:themeColor="text1"/>
        </w:rPr>
      </w:pPr>
      <w:r w:rsidRPr="007946E8">
        <w:rPr>
          <w:color w:val="000000" w:themeColor="text1"/>
        </w:rPr>
        <w:t>Posameznik, na katerega se nanašajo osebni podatki, ima pravico zahtevati</w:t>
      </w:r>
      <w:r w:rsidR="005F7F37">
        <w:rPr>
          <w:color w:val="000000" w:themeColor="text1"/>
        </w:rPr>
        <w:t xml:space="preserve"> </w:t>
      </w:r>
      <w:r w:rsidRPr="007946E8">
        <w:rPr>
          <w:color w:val="000000" w:themeColor="text1"/>
        </w:rPr>
        <w:t xml:space="preserve">dostop do osebnih podatkov in popravek ali izbris osebnih podatkov ali omejitev obdelave v zvezi z njim ter pravico do ugovora obdelavi in pravico do prenosljivosti podatkov. Zahteva posameznika se obravnava skladno z določbami </w:t>
      </w:r>
      <w:r w:rsidR="003C6B4A">
        <w:rPr>
          <w:color w:val="000000" w:themeColor="text1"/>
        </w:rPr>
        <w:t xml:space="preserve">veljavne zakonodaje. </w:t>
      </w:r>
    </w:p>
    <w:p w14:paraId="4BC67012" w14:textId="72BD4F5C" w:rsidR="002C4799" w:rsidRPr="007946E8" w:rsidRDefault="002C4799" w:rsidP="007946E8">
      <w:pPr>
        <w:jc w:val="both"/>
        <w:rPr>
          <w:color w:val="000000" w:themeColor="text1"/>
        </w:rPr>
      </w:pPr>
    </w:p>
    <w:p w14:paraId="4271EE80" w14:textId="42161E3F" w:rsidR="00550A55" w:rsidRDefault="00C101F8" w:rsidP="003C6B4A">
      <w:pPr>
        <w:jc w:val="both"/>
      </w:pPr>
      <w:r>
        <w:t xml:space="preserve">Vse navedene pravice in vsa vprašanja lahko uveljavljate z zahtevkom, poslanim na naslov vrtca. </w:t>
      </w:r>
      <w:r w:rsidR="00117845">
        <w:t>V</w:t>
      </w:r>
      <w:r>
        <w:t xml:space="preserve">rtec </w:t>
      </w:r>
      <w:r w:rsidR="00117845">
        <w:t xml:space="preserve">bo </w:t>
      </w:r>
      <w:r>
        <w:t xml:space="preserve">odgovoril brez nepotrebnega odlašanja, najkasneje v enem mesecu po prejemu zahteve. Ta rok se lahko ob upoštevanju kompleksnosti in števila zahtev podaljša za največ dva dodatna meseca. O tem boste obveščeni skupaj z razlogi za zamudo. Uveljavljene pravic je za vas brezplačno, vendar pa lahko vrtec zaračuna razumno plačilo, </w:t>
      </w:r>
      <w:r w:rsidR="008D652B">
        <w:t xml:space="preserve">če </w:t>
      </w:r>
      <w:r>
        <w:t xml:space="preserve">je zahteva očitno neutemeljena ali pretirana, zlasti če se ponavlja. V takšnem primeru lahko vrtec zahtevo tudi zavrne. </w:t>
      </w:r>
      <w:r w:rsidR="003C6B4A">
        <w:t>Vrtec vas bo v odločitvi o zahtevi seznanil tudi z razlogi odločitve in informacijo o pravici do pritožbe pri nadzornem organu v roku 15 dni od seznanitve z odločitvijo</w:t>
      </w:r>
      <w:r>
        <w:t>. Vrtec lahko v primeru dvoma o vaši identiteti, od vas zahteva dodatne informacije, ki so potrebn</w:t>
      </w:r>
      <w:r w:rsidR="007420FA">
        <w:t>e</w:t>
      </w:r>
      <w:r>
        <w:t xml:space="preserve"> za ugotovitev vaše identitete</w:t>
      </w:r>
      <w:r w:rsidR="00550A55">
        <w:t>.</w:t>
      </w:r>
    </w:p>
    <w:p w14:paraId="6BC219E4" w14:textId="77777777" w:rsidR="007946E8" w:rsidRDefault="007946E8" w:rsidP="007946E8">
      <w:pPr>
        <w:jc w:val="both"/>
        <w:rPr>
          <w:b/>
        </w:rPr>
      </w:pPr>
      <w:bookmarkStart w:id="11" w:name="_GoBack"/>
      <w:bookmarkEnd w:id="11"/>
    </w:p>
    <w:p w14:paraId="500796AA" w14:textId="0174B08A" w:rsidR="002C4799" w:rsidRDefault="00230FEE" w:rsidP="007946E8">
      <w:pPr>
        <w:jc w:val="both"/>
      </w:pPr>
      <w:r w:rsidRPr="00230FEE">
        <w:rPr>
          <w:noProof/>
          <w:lang w:val="sl-SI"/>
        </w:rPr>
        <w:lastRenderedPageBreak/>
        <w:drawing>
          <wp:anchor distT="0" distB="0" distL="114300" distR="114300" simplePos="0" relativeHeight="251658240" behindDoc="0" locked="0" layoutInCell="1" allowOverlap="1" wp14:anchorId="5B244B85" wp14:editId="56F74A26">
            <wp:simplePos x="0" y="0"/>
            <wp:positionH relativeFrom="column">
              <wp:posOffset>-311847</wp:posOffset>
            </wp:positionH>
            <wp:positionV relativeFrom="paragraph">
              <wp:posOffset>-916577</wp:posOffset>
            </wp:positionV>
            <wp:extent cx="6374372" cy="3660378"/>
            <wp:effectExtent l="0" t="0" r="762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8172" cy="366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1F8">
        <w:rPr>
          <w:b/>
        </w:rPr>
        <w:t>Pravic</w:t>
      </w:r>
      <w:r w:rsidR="00351694">
        <w:rPr>
          <w:b/>
        </w:rPr>
        <w:t>o</w:t>
      </w:r>
      <w:r w:rsidR="00C101F8">
        <w:rPr>
          <w:b/>
        </w:rPr>
        <w:t xml:space="preserve"> do vložitve pritožbe pri nadzornem organu</w:t>
      </w:r>
      <w:r w:rsidR="00EE335D">
        <w:rPr>
          <w:b/>
        </w:rPr>
        <w:t xml:space="preserve"> lahko uveljav</w:t>
      </w:r>
      <w:r w:rsidR="00351694">
        <w:rPr>
          <w:b/>
        </w:rPr>
        <w:t>l</w:t>
      </w:r>
      <w:r w:rsidR="00EE335D">
        <w:rPr>
          <w:b/>
        </w:rPr>
        <w:t>jate pri</w:t>
      </w:r>
      <w:r w:rsidR="00C101F8">
        <w:rPr>
          <w:b/>
        </w:rPr>
        <w:t>:</w:t>
      </w:r>
      <w:r w:rsidR="00C101F8">
        <w:t xml:space="preserve"> Informacijskemu pooblaščencu </w:t>
      </w:r>
      <w:r w:rsidR="00EE335D">
        <w:t xml:space="preserve">RS na </w:t>
      </w:r>
      <w:r w:rsidR="00C101F8">
        <w:t>naslov</w:t>
      </w:r>
      <w:r w:rsidR="00EE335D">
        <w:t xml:space="preserve">u </w:t>
      </w:r>
      <w:r w:rsidR="00C101F8">
        <w:t>Dunajska 22, 1000 Ljubljana</w:t>
      </w:r>
      <w:r w:rsidR="00E41185">
        <w:t xml:space="preserve"> </w:t>
      </w:r>
      <w:r w:rsidR="00EE335D">
        <w:t>(</w:t>
      </w:r>
      <w:r w:rsidR="00C101F8">
        <w:t xml:space="preserve">e-naslov: gp.ip@ip-rs.si, spletna stran: </w:t>
      </w:r>
      <w:hyperlink r:id="rId12">
        <w:r w:rsidR="00C101F8">
          <w:rPr>
            <w:color w:val="1155CC"/>
            <w:u w:val="single"/>
          </w:rPr>
          <w:t>www.ip-rs.si</w:t>
        </w:r>
      </w:hyperlink>
      <w:r w:rsidR="00C101F8">
        <w:t>).</w:t>
      </w:r>
    </w:p>
    <w:p w14:paraId="4E2BC695" w14:textId="77777777" w:rsidR="002C4799" w:rsidRDefault="002C4799">
      <w:pPr>
        <w:ind w:left="720"/>
        <w:jc w:val="both"/>
      </w:pPr>
    </w:p>
    <w:p w14:paraId="2110CDC9" w14:textId="3DDC25DC" w:rsidR="002C4799" w:rsidRDefault="002C4799">
      <w:pPr>
        <w:jc w:val="both"/>
      </w:pPr>
      <w:bookmarkStart w:id="12" w:name="_yyp64s580rux" w:colFirst="0" w:colLast="0"/>
      <w:bookmarkEnd w:id="12"/>
    </w:p>
    <w:p w14:paraId="39842725" w14:textId="08309F5A" w:rsidR="00EE335D" w:rsidRDefault="00EE335D">
      <w:pPr>
        <w:jc w:val="both"/>
      </w:pPr>
      <w:r>
        <w:t xml:space="preserve">Politika </w:t>
      </w:r>
      <w:r w:rsidR="00C101F8">
        <w:t xml:space="preserve">zasebnosti </w:t>
      </w:r>
      <w:r w:rsidR="00BC17C2">
        <w:t xml:space="preserve">velja od </w:t>
      </w:r>
      <w:r w:rsidR="00BC17C2">
        <w:rPr>
          <w:i/>
          <w:iCs/>
        </w:rPr>
        <w:t>12. 2. 2024</w:t>
      </w:r>
      <w:r>
        <w:t xml:space="preserve"> dalje.</w:t>
      </w:r>
      <w:r w:rsidR="00BC17C2">
        <w:t xml:space="preserve">            </w:t>
      </w:r>
      <w:r w:rsidR="00351694">
        <w:t>Odgovorna oseba</w:t>
      </w:r>
      <w:r w:rsidR="007946E8">
        <w:t>:</w:t>
      </w:r>
      <w:r w:rsidR="00BC17C2">
        <w:t xml:space="preserve"> ga. Zdenka Ekselenski</w:t>
      </w:r>
    </w:p>
    <w:p w14:paraId="2354414D" w14:textId="20BB39C5" w:rsidR="00351694" w:rsidRDefault="00351694">
      <w:pPr>
        <w:jc w:val="both"/>
      </w:pPr>
      <w:r>
        <w:tab/>
      </w:r>
    </w:p>
    <w:p w14:paraId="78234242" w14:textId="24493AD2" w:rsidR="00351694" w:rsidRDefault="00351694">
      <w:pPr>
        <w:jc w:val="both"/>
      </w:pPr>
      <w:r>
        <w:tab/>
      </w:r>
      <w:r>
        <w:tab/>
      </w:r>
      <w:r>
        <w:tab/>
      </w:r>
      <w:r>
        <w:tab/>
      </w:r>
      <w:r>
        <w:tab/>
      </w:r>
      <w:r>
        <w:tab/>
      </w:r>
      <w:r>
        <w:tab/>
        <w:t>Podpis odgovorne osebe:</w:t>
      </w:r>
      <w:r w:rsidR="00BC17C2">
        <w:t xml:space="preserve"> </w:t>
      </w:r>
      <w:r>
        <w:t>____________</w:t>
      </w:r>
    </w:p>
    <w:p w14:paraId="6897FD5D" w14:textId="32FD68B8" w:rsidR="00EE335D" w:rsidRDefault="00EE335D">
      <w:pPr>
        <w:jc w:val="both"/>
      </w:pPr>
    </w:p>
    <w:p w14:paraId="71BCDC81" w14:textId="3CD7D6F1" w:rsidR="002C4799" w:rsidRDefault="00C101F8">
      <w:pPr>
        <w:jc w:val="both"/>
      </w:pPr>
      <w:r>
        <w:t xml:space="preserve"> </w:t>
      </w:r>
    </w:p>
    <w:p w14:paraId="09B8A4DA" w14:textId="77777777" w:rsidR="0049702C" w:rsidRPr="00655367" w:rsidRDefault="0049702C" w:rsidP="0049702C">
      <w:pPr>
        <w:spacing w:line="240" w:lineRule="auto"/>
        <w:jc w:val="both"/>
        <w:rPr>
          <w:sz w:val="24"/>
          <w:szCs w:val="24"/>
        </w:rPr>
      </w:pPr>
    </w:p>
    <w:p w14:paraId="3F5DAF8C" w14:textId="1C5B9BCC" w:rsidR="0049702C" w:rsidRDefault="0049702C">
      <w:pPr>
        <w:jc w:val="both"/>
      </w:pPr>
    </w:p>
    <w:sectPr w:rsidR="0049702C">
      <w:headerReference w:type="default" r:id="rId13"/>
      <w:footerReference w:type="default" r:id="rId14"/>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49BF" w14:textId="77777777" w:rsidR="00CF2DC0" w:rsidRDefault="00CF2DC0">
      <w:pPr>
        <w:spacing w:line="240" w:lineRule="auto"/>
      </w:pPr>
      <w:r>
        <w:separator/>
      </w:r>
    </w:p>
  </w:endnote>
  <w:endnote w:type="continuationSeparator" w:id="0">
    <w:p w14:paraId="14318DB9" w14:textId="77777777" w:rsidR="00CF2DC0" w:rsidRDefault="00CF2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15522"/>
      <w:docPartObj>
        <w:docPartGallery w:val="Page Numbers (Bottom of Page)"/>
        <w:docPartUnique/>
      </w:docPartObj>
    </w:sdtPr>
    <w:sdtContent>
      <w:p w14:paraId="4B9668E1" w14:textId="501B90A5" w:rsidR="002A4EC0" w:rsidRDefault="002A4EC0">
        <w:pPr>
          <w:pStyle w:val="Noga"/>
          <w:jc w:val="center"/>
        </w:pPr>
        <w:r>
          <w:fldChar w:fldCharType="begin"/>
        </w:r>
        <w:r>
          <w:instrText>PAGE   \* MERGEFORMAT</w:instrText>
        </w:r>
        <w:r>
          <w:fldChar w:fldCharType="separate"/>
        </w:r>
        <w:r w:rsidR="00230FEE" w:rsidRPr="00230FEE">
          <w:rPr>
            <w:noProof/>
            <w:lang w:val="sl-SI"/>
          </w:rPr>
          <w:t>6</w:t>
        </w:r>
        <w:r>
          <w:fldChar w:fldCharType="end"/>
        </w:r>
      </w:p>
    </w:sdtContent>
  </w:sdt>
  <w:p w14:paraId="51B4F056" w14:textId="73158F75" w:rsidR="002825BC" w:rsidRPr="002825BC" w:rsidRDefault="002825BC" w:rsidP="002825BC">
    <w:pPr>
      <w:spacing w:line="240" w:lineRule="auto"/>
      <w:jc w:val="center"/>
      <w:rPr>
        <w:rFonts w:ascii="Calibri" w:eastAsia="Times New Roman" w:hAnsi="Calibri" w:cs="Calibri"/>
        <w:i/>
        <w:iCs/>
        <w:sz w:val="20"/>
        <w:szCs w:val="20"/>
        <w:shd w:val="clear" w:color="auto" w:fill="FFFFFF"/>
        <w:lang w:val="de-D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CC565" w14:textId="77777777" w:rsidR="00CF2DC0" w:rsidRDefault="00CF2DC0">
      <w:pPr>
        <w:spacing w:line="240" w:lineRule="auto"/>
      </w:pPr>
      <w:r>
        <w:separator/>
      </w:r>
    </w:p>
  </w:footnote>
  <w:footnote w:type="continuationSeparator" w:id="0">
    <w:p w14:paraId="55B7A401" w14:textId="77777777" w:rsidR="00CF2DC0" w:rsidRDefault="00CF2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4370"/>
      <w:gridCol w:w="2262"/>
    </w:tblGrid>
    <w:tr w:rsidR="005F67D1" w14:paraId="3BE3CE24" w14:textId="77777777" w:rsidTr="005F67D1">
      <w:tc>
        <w:tcPr>
          <w:tcW w:w="2410" w:type="dxa"/>
          <w:tcMar>
            <w:top w:w="0" w:type="dxa"/>
            <w:left w:w="57" w:type="dxa"/>
            <w:bottom w:w="0" w:type="dxa"/>
            <w:right w:w="57" w:type="dxa"/>
          </w:tcMar>
          <w:vAlign w:val="center"/>
          <w:hideMark/>
        </w:tcPr>
        <w:p w14:paraId="1D85F32A" w14:textId="77777777" w:rsidR="005F67D1" w:rsidRDefault="005F67D1" w:rsidP="005F67D1">
          <w:pPr>
            <w:rPr>
              <w:rFonts w:cstheme="minorHAnsi"/>
              <w:b/>
              <w:sz w:val="20"/>
            </w:rPr>
          </w:pPr>
          <w:r>
            <w:rPr>
              <w:rFonts w:cstheme="minorHAnsi"/>
              <w:b/>
              <w:sz w:val="20"/>
            </w:rPr>
            <w:t>Osnovna šola Jakobski Dol</w:t>
          </w:r>
        </w:p>
        <w:p w14:paraId="36CE5026" w14:textId="77777777" w:rsidR="005F67D1" w:rsidRDefault="005F67D1" w:rsidP="005F67D1">
          <w:pPr>
            <w:rPr>
              <w:rFonts w:cstheme="minorHAnsi"/>
              <w:b/>
              <w:sz w:val="20"/>
            </w:rPr>
          </w:pPr>
          <w:r>
            <w:rPr>
              <w:rFonts w:cstheme="minorHAnsi"/>
              <w:b/>
              <w:sz w:val="20"/>
            </w:rPr>
            <w:t>Spodnji Jakobski Dol 4</w:t>
          </w:r>
        </w:p>
        <w:p w14:paraId="23E59CFF" w14:textId="77777777" w:rsidR="005F67D1" w:rsidRDefault="005F67D1" w:rsidP="005F67D1">
          <w:pPr>
            <w:pStyle w:val="Glava"/>
            <w:rPr>
              <w:sz w:val="16"/>
              <w:szCs w:val="16"/>
            </w:rPr>
          </w:pPr>
          <w:r>
            <w:rPr>
              <w:rFonts w:cstheme="minorHAnsi"/>
              <w:b/>
              <w:sz w:val="20"/>
            </w:rPr>
            <w:t>2222 Jakobski Dol</w:t>
          </w:r>
        </w:p>
      </w:tc>
      <w:tc>
        <w:tcPr>
          <w:tcW w:w="4394" w:type="dxa"/>
          <w:tcMar>
            <w:top w:w="0" w:type="dxa"/>
            <w:left w:w="57" w:type="dxa"/>
            <w:bottom w:w="0" w:type="dxa"/>
            <w:right w:w="57" w:type="dxa"/>
          </w:tcMar>
          <w:hideMark/>
        </w:tcPr>
        <w:p w14:paraId="3AC49849" w14:textId="3989E3B0" w:rsidR="005F67D1" w:rsidRDefault="005F67D1" w:rsidP="005F67D1">
          <w:pPr>
            <w:jc w:val="center"/>
            <w:rPr>
              <w:rFonts w:cstheme="minorHAnsi"/>
              <w:b/>
              <w:sz w:val="20"/>
            </w:rPr>
          </w:pPr>
          <w:r>
            <w:rPr>
              <w:noProof/>
              <w:sz w:val="16"/>
              <w:szCs w:val="16"/>
            </w:rPr>
            <w:drawing>
              <wp:inline distT="0" distB="0" distL="0" distR="0" wp14:anchorId="50746CFD" wp14:editId="075095A7">
                <wp:extent cx="998220" cy="647700"/>
                <wp:effectExtent l="0" t="0" r="0" b="0"/>
                <wp:docPr id="1" name="Slika 1" descr="osjd_logo_manj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descr="osjd_logo_manj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647700"/>
                        </a:xfrm>
                        <a:prstGeom prst="rect">
                          <a:avLst/>
                        </a:prstGeom>
                        <a:noFill/>
                        <a:ln>
                          <a:noFill/>
                        </a:ln>
                      </pic:spPr>
                    </pic:pic>
                  </a:graphicData>
                </a:graphic>
              </wp:inline>
            </w:drawing>
          </w:r>
        </w:p>
      </w:tc>
      <w:tc>
        <w:tcPr>
          <w:tcW w:w="2268" w:type="dxa"/>
          <w:tcMar>
            <w:top w:w="0" w:type="dxa"/>
            <w:left w:w="57" w:type="dxa"/>
            <w:bottom w:w="0" w:type="dxa"/>
            <w:right w:w="57" w:type="dxa"/>
          </w:tcMar>
          <w:vAlign w:val="center"/>
          <w:hideMark/>
        </w:tcPr>
        <w:p w14:paraId="23130475" w14:textId="77777777" w:rsidR="005F67D1" w:rsidRDefault="005F67D1" w:rsidP="005F67D1">
          <w:pPr>
            <w:rPr>
              <w:rFonts w:cstheme="minorHAnsi"/>
              <w:sz w:val="16"/>
              <w:szCs w:val="16"/>
            </w:rPr>
          </w:pPr>
          <w:r>
            <w:rPr>
              <w:rFonts w:cstheme="minorHAnsi"/>
              <w:b/>
              <w:sz w:val="16"/>
              <w:szCs w:val="16"/>
            </w:rPr>
            <w:t>T:</w:t>
          </w:r>
          <w:r>
            <w:rPr>
              <w:rFonts w:cstheme="minorHAnsi"/>
              <w:sz w:val="16"/>
              <w:szCs w:val="16"/>
            </w:rPr>
            <w:t xml:space="preserve"> (02) 729 58 01, (02) 729 58 00</w:t>
          </w:r>
        </w:p>
        <w:p w14:paraId="2B9ED179" w14:textId="77777777" w:rsidR="005F67D1" w:rsidRDefault="005F67D1" w:rsidP="005F67D1">
          <w:pPr>
            <w:rPr>
              <w:rFonts w:cstheme="minorHAnsi"/>
              <w:sz w:val="16"/>
              <w:szCs w:val="16"/>
            </w:rPr>
          </w:pPr>
          <w:r>
            <w:rPr>
              <w:rFonts w:cstheme="minorHAnsi"/>
              <w:b/>
              <w:sz w:val="16"/>
              <w:szCs w:val="16"/>
            </w:rPr>
            <w:t>F:</w:t>
          </w:r>
          <w:r>
            <w:rPr>
              <w:rFonts w:cstheme="minorHAnsi"/>
              <w:sz w:val="16"/>
              <w:szCs w:val="16"/>
            </w:rPr>
            <w:t xml:space="preserve"> (02) 729 58 02</w:t>
          </w:r>
        </w:p>
        <w:p w14:paraId="06D6E80D" w14:textId="77777777" w:rsidR="005F67D1" w:rsidRDefault="005F67D1" w:rsidP="005F67D1">
          <w:pPr>
            <w:rPr>
              <w:rFonts w:cstheme="minorHAnsi"/>
              <w:sz w:val="16"/>
              <w:szCs w:val="16"/>
            </w:rPr>
          </w:pPr>
          <w:r>
            <w:rPr>
              <w:rFonts w:cstheme="minorHAnsi"/>
              <w:b/>
              <w:sz w:val="16"/>
              <w:szCs w:val="16"/>
            </w:rPr>
            <w:t>E:</w:t>
          </w:r>
          <w:r>
            <w:rPr>
              <w:rFonts w:cstheme="minorHAnsi"/>
              <w:sz w:val="16"/>
              <w:szCs w:val="16"/>
            </w:rPr>
            <w:t xml:space="preserve"> </w:t>
          </w:r>
          <w:hyperlink r:id="rId2" w:history="1">
            <w:r>
              <w:rPr>
                <w:rStyle w:val="Hiperpovezava"/>
                <w:rFonts w:cstheme="minorHAnsi"/>
                <w:sz w:val="16"/>
                <w:szCs w:val="16"/>
              </w:rPr>
              <w:t>info@osjakobskidol.si</w:t>
            </w:r>
          </w:hyperlink>
          <w:r>
            <w:rPr>
              <w:rFonts w:cstheme="minorHAnsi"/>
              <w:sz w:val="16"/>
              <w:szCs w:val="16"/>
            </w:rPr>
            <w:t xml:space="preserve"> </w:t>
          </w:r>
        </w:p>
        <w:p w14:paraId="7D90ED12" w14:textId="77777777" w:rsidR="005F67D1" w:rsidRDefault="00CF2DC0" w:rsidP="005F67D1">
          <w:pPr>
            <w:rPr>
              <w:rFonts w:cstheme="minorHAnsi"/>
              <w:sz w:val="16"/>
              <w:szCs w:val="16"/>
            </w:rPr>
          </w:pPr>
          <w:hyperlink r:id="rId3" w:history="1">
            <w:r w:rsidR="005F67D1">
              <w:rPr>
                <w:rStyle w:val="Hiperpovezava"/>
                <w:rFonts w:cstheme="minorHAnsi"/>
                <w:sz w:val="16"/>
                <w:szCs w:val="16"/>
              </w:rPr>
              <w:t>www.osjakobskidol.si</w:t>
            </w:r>
          </w:hyperlink>
        </w:p>
      </w:tc>
    </w:tr>
    <w:tr w:rsidR="005F67D1" w14:paraId="0AACE76E" w14:textId="77777777" w:rsidTr="005F67D1">
      <w:tc>
        <w:tcPr>
          <w:tcW w:w="9072" w:type="dxa"/>
          <w:gridSpan w:val="3"/>
          <w:tcMar>
            <w:top w:w="0" w:type="dxa"/>
            <w:left w:w="57" w:type="dxa"/>
            <w:bottom w:w="0" w:type="dxa"/>
            <w:right w:w="57" w:type="dxa"/>
          </w:tcMar>
          <w:vAlign w:val="center"/>
        </w:tcPr>
        <w:p w14:paraId="2D6805A2" w14:textId="77777777" w:rsidR="005F67D1" w:rsidRDefault="005F67D1" w:rsidP="005F67D1">
          <w:pPr>
            <w:rPr>
              <w:rFonts w:cstheme="minorHAnsi"/>
              <w:sz w:val="6"/>
              <w:szCs w:val="6"/>
            </w:rPr>
          </w:pPr>
        </w:p>
      </w:tc>
    </w:tr>
  </w:tbl>
  <w:p w14:paraId="5719B2F6" w14:textId="77777777" w:rsidR="002C4799" w:rsidRDefault="002C479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72800"/>
    <w:multiLevelType w:val="multilevel"/>
    <w:tmpl w:val="8E0E1FF0"/>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F37B59"/>
    <w:multiLevelType w:val="multilevel"/>
    <w:tmpl w:val="CB32E3D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8A1006"/>
    <w:multiLevelType w:val="multilevel"/>
    <w:tmpl w:val="D4AC67F4"/>
    <w:lvl w:ilvl="0">
      <w:start w:val="1"/>
      <w:numFmt w:val="bullet"/>
      <w:lvlText w:val="●"/>
      <w:lvlJc w:val="left"/>
      <w:pPr>
        <w:ind w:left="425" w:hanging="360"/>
      </w:pPr>
      <w:rPr>
        <w:u w:val="none"/>
      </w:rPr>
    </w:lvl>
    <w:lvl w:ilvl="1">
      <w:start w:val="1"/>
      <w:numFmt w:val="bullet"/>
      <w:lvlText w:val="○"/>
      <w:lvlJc w:val="left"/>
      <w:pPr>
        <w:ind w:left="425"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E79226F"/>
    <w:multiLevelType w:val="multilevel"/>
    <w:tmpl w:val="885EE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99"/>
    <w:rsid w:val="00045097"/>
    <w:rsid w:val="00053177"/>
    <w:rsid w:val="00117845"/>
    <w:rsid w:val="001353DE"/>
    <w:rsid w:val="001A095D"/>
    <w:rsid w:val="001C772F"/>
    <w:rsid w:val="001E5E02"/>
    <w:rsid w:val="00227316"/>
    <w:rsid w:val="00230FEE"/>
    <w:rsid w:val="002467C1"/>
    <w:rsid w:val="002825BC"/>
    <w:rsid w:val="00292F65"/>
    <w:rsid w:val="002A3F56"/>
    <w:rsid w:val="002A4EC0"/>
    <w:rsid w:val="002C4799"/>
    <w:rsid w:val="002E5BE9"/>
    <w:rsid w:val="00351694"/>
    <w:rsid w:val="0037528D"/>
    <w:rsid w:val="003B3F22"/>
    <w:rsid w:val="003C2011"/>
    <w:rsid w:val="003C6B4A"/>
    <w:rsid w:val="00425EA8"/>
    <w:rsid w:val="00431F50"/>
    <w:rsid w:val="00435C3D"/>
    <w:rsid w:val="0049702C"/>
    <w:rsid w:val="004C24A5"/>
    <w:rsid w:val="004F4939"/>
    <w:rsid w:val="00550A55"/>
    <w:rsid w:val="00554571"/>
    <w:rsid w:val="005D614D"/>
    <w:rsid w:val="005F5F76"/>
    <w:rsid w:val="005F67D1"/>
    <w:rsid w:val="005F7F37"/>
    <w:rsid w:val="00647DC8"/>
    <w:rsid w:val="00685EF8"/>
    <w:rsid w:val="00695764"/>
    <w:rsid w:val="006C71F2"/>
    <w:rsid w:val="007420FA"/>
    <w:rsid w:val="007946E8"/>
    <w:rsid w:val="007A3A29"/>
    <w:rsid w:val="00852F73"/>
    <w:rsid w:val="00855B1B"/>
    <w:rsid w:val="008D652B"/>
    <w:rsid w:val="00931745"/>
    <w:rsid w:val="009347CA"/>
    <w:rsid w:val="009C26C9"/>
    <w:rsid w:val="00A732C1"/>
    <w:rsid w:val="00A83473"/>
    <w:rsid w:val="00A92B1C"/>
    <w:rsid w:val="00AC4267"/>
    <w:rsid w:val="00BC17C2"/>
    <w:rsid w:val="00BD2BC0"/>
    <w:rsid w:val="00C101F8"/>
    <w:rsid w:val="00C4252B"/>
    <w:rsid w:val="00C44D5C"/>
    <w:rsid w:val="00C76675"/>
    <w:rsid w:val="00CF2DC0"/>
    <w:rsid w:val="00E41185"/>
    <w:rsid w:val="00EE335D"/>
    <w:rsid w:val="00F07F90"/>
    <w:rsid w:val="00F147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2E1E"/>
  <w15:docId w15:val="{BD9DE3E8-64CA-6648-A7A9-76B25463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240" w:after="140"/>
      <w:jc w:val="both"/>
      <w:outlineLvl w:val="0"/>
    </w:pPr>
    <w:rPr>
      <w:b/>
      <w:sz w:val="24"/>
      <w:szCs w:val="24"/>
    </w:rPr>
  </w:style>
  <w:style w:type="paragraph" w:styleId="Naslov2">
    <w:name w:val="heading 2"/>
    <w:basedOn w:val="Navaden"/>
    <w:next w:val="Navaden"/>
    <w:uiPriority w:val="9"/>
    <w:unhideWhenUsed/>
    <w:qFormat/>
    <w:pPr>
      <w:keepNext/>
      <w:keepLines/>
      <w:spacing w:before="360" w:after="120"/>
      <w:jc w:val="both"/>
      <w:outlineLvl w:val="1"/>
    </w:pPr>
    <w:rPr>
      <w:b/>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Navadnatabela"/>
    <w:tblPr>
      <w:tblStyleRowBandSize w:val="1"/>
      <w:tblStyleColBandSize w:val="1"/>
      <w:tblCellMar>
        <w:top w:w="100" w:type="dxa"/>
        <w:left w:w="100" w:type="dxa"/>
        <w:bottom w:w="100" w:type="dxa"/>
        <w:right w:w="100" w:type="dxa"/>
      </w:tblCellMar>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paragraph" w:styleId="Revizija">
    <w:name w:val="Revision"/>
    <w:hidden/>
    <w:uiPriority w:val="99"/>
    <w:semiHidden/>
    <w:rsid w:val="002A3F56"/>
    <w:pPr>
      <w:spacing w:line="240" w:lineRule="auto"/>
    </w:pPr>
  </w:style>
  <w:style w:type="character" w:styleId="Pripombasklic">
    <w:name w:val="annotation reference"/>
    <w:basedOn w:val="Privzetapisavaodstavka"/>
    <w:uiPriority w:val="99"/>
    <w:semiHidden/>
    <w:unhideWhenUsed/>
    <w:rsid w:val="002A3F56"/>
    <w:rPr>
      <w:sz w:val="16"/>
      <w:szCs w:val="16"/>
    </w:rPr>
  </w:style>
  <w:style w:type="paragraph" w:styleId="Pripombabesedilo">
    <w:name w:val="annotation text"/>
    <w:basedOn w:val="Navaden"/>
    <w:link w:val="PripombabesediloZnak"/>
    <w:uiPriority w:val="99"/>
    <w:semiHidden/>
    <w:unhideWhenUsed/>
    <w:rsid w:val="002A3F5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A3F56"/>
    <w:rPr>
      <w:sz w:val="20"/>
      <w:szCs w:val="20"/>
    </w:rPr>
  </w:style>
  <w:style w:type="paragraph" w:styleId="Zadevapripombe">
    <w:name w:val="annotation subject"/>
    <w:basedOn w:val="Pripombabesedilo"/>
    <w:next w:val="Pripombabesedilo"/>
    <w:link w:val="ZadevapripombeZnak"/>
    <w:uiPriority w:val="99"/>
    <w:semiHidden/>
    <w:unhideWhenUsed/>
    <w:rsid w:val="002A3F56"/>
    <w:rPr>
      <w:b/>
      <w:bCs/>
    </w:rPr>
  </w:style>
  <w:style w:type="character" w:customStyle="1" w:styleId="ZadevapripombeZnak">
    <w:name w:val="Zadeva pripombe Znak"/>
    <w:basedOn w:val="PripombabesediloZnak"/>
    <w:link w:val="Zadevapripombe"/>
    <w:uiPriority w:val="99"/>
    <w:semiHidden/>
    <w:rsid w:val="002A3F56"/>
    <w:rPr>
      <w:b/>
      <w:bCs/>
      <w:sz w:val="20"/>
      <w:szCs w:val="20"/>
    </w:rPr>
  </w:style>
  <w:style w:type="paragraph" w:styleId="Glava">
    <w:name w:val="header"/>
    <w:basedOn w:val="Navaden"/>
    <w:link w:val="GlavaZnak"/>
    <w:uiPriority w:val="99"/>
    <w:unhideWhenUsed/>
    <w:rsid w:val="002825BC"/>
    <w:pPr>
      <w:tabs>
        <w:tab w:val="center" w:pos="4536"/>
        <w:tab w:val="right" w:pos="9072"/>
      </w:tabs>
      <w:spacing w:line="240" w:lineRule="auto"/>
    </w:pPr>
  </w:style>
  <w:style w:type="character" w:customStyle="1" w:styleId="GlavaZnak">
    <w:name w:val="Glava Znak"/>
    <w:basedOn w:val="Privzetapisavaodstavka"/>
    <w:link w:val="Glava"/>
    <w:uiPriority w:val="99"/>
    <w:qFormat/>
    <w:rsid w:val="002825BC"/>
  </w:style>
  <w:style w:type="paragraph" w:styleId="Noga">
    <w:name w:val="footer"/>
    <w:basedOn w:val="Navaden"/>
    <w:link w:val="NogaZnak"/>
    <w:uiPriority w:val="99"/>
    <w:unhideWhenUsed/>
    <w:rsid w:val="002825BC"/>
    <w:pPr>
      <w:tabs>
        <w:tab w:val="center" w:pos="4536"/>
        <w:tab w:val="right" w:pos="9072"/>
      </w:tabs>
      <w:spacing w:line="240" w:lineRule="auto"/>
    </w:pPr>
  </w:style>
  <w:style w:type="character" w:customStyle="1" w:styleId="NogaZnak">
    <w:name w:val="Noga Znak"/>
    <w:basedOn w:val="Privzetapisavaodstavka"/>
    <w:link w:val="Noga"/>
    <w:uiPriority w:val="99"/>
    <w:rsid w:val="002825BC"/>
  </w:style>
  <w:style w:type="character" w:styleId="Hiperpovezava">
    <w:name w:val="Hyperlink"/>
    <w:basedOn w:val="Privzetapisavaodstavka"/>
    <w:uiPriority w:val="99"/>
    <w:unhideWhenUsed/>
    <w:rsid w:val="002E5BE9"/>
    <w:rPr>
      <w:color w:val="0000FF" w:themeColor="hyperlink"/>
      <w:u w:val="single"/>
    </w:rPr>
  </w:style>
  <w:style w:type="table" w:styleId="Tabelamrea">
    <w:name w:val="Table Grid"/>
    <w:basedOn w:val="Navadnatabela"/>
    <w:uiPriority w:val="59"/>
    <w:rsid w:val="005F67D1"/>
    <w:pPr>
      <w:spacing w:line="240" w:lineRule="auto"/>
    </w:pPr>
    <w:rPr>
      <w:rFonts w:asciiTheme="minorHAnsi" w:eastAsiaTheme="minorHAnsi" w:hAnsiTheme="minorHAnsi" w:cstheme="minorBidi"/>
      <w:lang w:val="sl-SI"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A4EC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A4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66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osjakobskidol.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tainfo.si" TargetMode="External"/><Relationship Id="rId4" Type="http://schemas.openxmlformats.org/officeDocument/2006/relationships/settings" Target="settings.xml"/><Relationship Id="rId9" Type="http://schemas.openxmlformats.org/officeDocument/2006/relationships/hyperlink" Target="https://osjakobskidol.splet.arnes.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osjakobskidol.si" TargetMode="External"/><Relationship Id="rId2" Type="http://schemas.openxmlformats.org/officeDocument/2006/relationships/hyperlink" Target="mailto:info@osjakobskidol.si"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E19414-499B-457B-ABEA-3D11E019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11332</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DATAINFO.SI, d.o.o.</Company>
  <LinksUpToDate>false</LinksUpToDate>
  <CharactersWithSpaces>13294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DATAINFO.SI, d.o.o.</dc:creator>
  <cp:keywords/>
  <dc:description/>
  <cp:lastModifiedBy>Ravnateljica</cp:lastModifiedBy>
  <cp:revision>2</cp:revision>
  <cp:lastPrinted>2025-04-14T12:10:00Z</cp:lastPrinted>
  <dcterms:created xsi:type="dcterms:W3CDTF">2025-04-14T12:21:00Z</dcterms:created>
  <dcterms:modified xsi:type="dcterms:W3CDTF">2025-04-14T12:21:00Z</dcterms:modified>
  <cp:category/>
</cp:coreProperties>
</file>